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F5E96" w14:textId="101DE691" w:rsidR="00A11AB2" w:rsidRPr="00B73DB2" w:rsidRDefault="006659BB" w:rsidP="00F053B9">
      <w:pPr>
        <w:spacing w:line="360" w:lineRule="auto"/>
        <w:outlineLvl w:val="0"/>
        <w:rPr>
          <w:lang w:val="en-GB"/>
        </w:rPr>
      </w:pPr>
      <w:r>
        <w:rPr>
          <w:lang w:val="en-GB"/>
        </w:rPr>
        <w:t>2022 p</w:t>
      </w:r>
      <w:r w:rsidR="00A11AB2" w:rsidRPr="00B73DB2">
        <w:rPr>
          <w:lang w:val="en-GB"/>
        </w:rPr>
        <w:t xml:space="preserve">ress release </w:t>
      </w:r>
    </w:p>
    <w:p w14:paraId="0F0C6296" w14:textId="5E88B125" w:rsidR="00A11AB2" w:rsidRPr="00B73DB2" w:rsidRDefault="006659BB" w:rsidP="00F053B9">
      <w:pPr>
        <w:spacing w:line="360" w:lineRule="auto"/>
        <w:outlineLvl w:val="0"/>
        <w:rPr>
          <w:lang w:val="en-GB"/>
        </w:rPr>
      </w:pPr>
      <w:r>
        <w:rPr>
          <w:lang w:val="en-GB"/>
        </w:rPr>
        <w:t>6094</w:t>
      </w:r>
      <w:r w:rsidR="00A11AB2" w:rsidRPr="00B73DB2">
        <w:rPr>
          <w:lang w:val="en-GB"/>
        </w:rPr>
        <w:t xml:space="preserve"> characters</w:t>
      </w:r>
      <w:r>
        <w:rPr>
          <w:lang w:val="en-GB"/>
        </w:rPr>
        <w:t xml:space="preserve"> / 926 words</w:t>
      </w:r>
    </w:p>
    <w:p w14:paraId="692EC08C" w14:textId="77777777" w:rsidR="00A11AB2" w:rsidRPr="00B73DB2" w:rsidRDefault="00A11AB2" w:rsidP="00F053B9">
      <w:pPr>
        <w:spacing w:line="360" w:lineRule="auto"/>
        <w:outlineLvl w:val="0"/>
        <w:rPr>
          <w:lang w:val="en-GB"/>
        </w:rPr>
      </w:pPr>
    </w:p>
    <w:p w14:paraId="419DB392" w14:textId="77777777" w:rsidR="00A11AB2" w:rsidRPr="00B73DB2" w:rsidRDefault="00A11AB2" w:rsidP="00F053B9">
      <w:pPr>
        <w:spacing w:line="360" w:lineRule="auto"/>
        <w:outlineLvl w:val="0"/>
        <w:rPr>
          <w:rFonts w:cs="Calibri"/>
          <w:b/>
          <w:szCs w:val="18"/>
          <w:lang w:val="en-GB"/>
        </w:rPr>
      </w:pPr>
    </w:p>
    <w:p w14:paraId="59FEB36A" w14:textId="77777777" w:rsidR="00A11AB2" w:rsidRPr="00B73DB2" w:rsidRDefault="00A11AB2" w:rsidP="00F053B9">
      <w:pPr>
        <w:spacing w:line="360" w:lineRule="auto"/>
        <w:outlineLvl w:val="0"/>
        <w:rPr>
          <w:rFonts w:cs="Calibri"/>
          <w:b/>
          <w:szCs w:val="18"/>
          <w:lang w:val="en-GB"/>
        </w:rPr>
        <w:sectPr w:rsidR="00A11AB2" w:rsidRPr="00B73DB2" w:rsidSect="008D0F6C">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888" w:right="1418" w:bottom="1134" w:left="1418" w:header="0" w:footer="709" w:gutter="0"/>
          <w:pgNumType w:fmt="numberInDash" w:start="1"/>
          <w:cols w:space="708"/>
          <w:docGrid w:linePitch="245"/>
        </w:sectPr>
      </w:pPr>
    </w:p>
    <w:p w14:paraId="3F1A0C5F" w14:textId="77777777" w:rsidR="006659BB" w:rsidRPr="006659BB" w:rsidRDefault="006659BB" w:rsidP="006659BB">
      <w:pPr>
        <w:spacing w:line="360" w:lineRule="auto"/>
        <w:jc w:val="both"/>
        <w:rPr>
          <w:rFonts w:cs="Open Sans"/>
          <w:sz w:val="32"/>
          <w:szCs w:val="32"/>
          <w:lang w:val="en-GB"/>
        </w:rPr>
      </w:pPr>
      <w:r w:rsidRPr="006659BB">
        <w:rPr>
          <w:lang w:val="en-GB"/>
        </w:rPr>
        <w:t>Complete door finishing line from Venjakob</w:t>
      </w:r>
    </w:p>
    <w:p w14:paraId="65596EE7" w14:textId="77777777" w:rsidR="006659BB" w:rsidRPr="006659BB" w:rsidRDefault="006659BB" w:rsidP="006659BB">
      <w:pPr>
        <w:spacing w:line="360" w:lineRule="auto"/>
        <w:rPr>
          <w:rFonts w:cs="Open Sans"/>
          <w:i/>
          <w:iCs/>
          <w:lang w:val="en-GB"/>
        </w:rPr>
      </w:pPr>
      <w:r w:rsidRPr="006659BB">
        <w:rPr>
          <w:b/>
          <w:sz w:val="32"/>
          <w:lang w:val="en-GB"/>
        </w:rPr>
        <w:t>New circulating air system reduces energy consumption</w:t>
      </w:r>
    </w:p>
    <w:p w14:paraId="33007E51" w14:textId="77777777" w:rsidR="006659BB" w:rsidRPr="006659BB" w:rsidRDefault="006659BB" w:rsidP="006659BB">
      <w:pPr>
        <w:spacing w:line="360" w:lineRule="auto"/>
        <w:jc w:val="both"/>
        <w:rPr>
          <w:rFonts w:cs="Open Sans"/>
          <w:i/>
          <w:iCs/>
          <w:lang w:val="en-GB"/>
        </w:rPr>
      </w:pPr>
      <w:r w:rsidRPr="006659BB">
        <w:rPr>
          <w:i/>
          <w:lang w:val="en-GB"/>
        </w:rPr>
        <w:t xml:space="preserve">Environmentally friendly and resource-saving coating coupled with a productivity increase requires the use of new or an intelligent combination of patented technologies and processes. For the door manufacturer </w:t>
      </w:r>
      <w:proofErr w:type="spellStart"/>
      <w:r w:rsidRPr="006659BB">
        <w:rPr>
          <w:i/>
          <w:lang w:val="en-GB"/>
        </w:rPr>
        <w:t>Garant</w:t>
      </w:r>
      <w:proofErr w:type="spellEnd"/>
      <w:r w:rsidRPr="006659BB">
        <w:rPr>
          <w:i/>
          <w:lang w:val="en-GB"/>
        </w:rPr>
        <w:t>, Venjakob – as the general contractor – has created a door coating system that relies on a new circulating air process with state-of-the-art spraying technologies.</w:t>
      </w:r>
    </w:p>
    <w:p w14:paraId="34FAC092" w14:textId="77777777" w:rsidR="006659BB" w:rsidRPr="006659BB" w:rsidRDefault="006659BB" w:rsidP="006659BB">
      <w:pPr>
        <w:spacing w:line="360" w:lineRule="auto"/>
        <w:jc w:val="both"/>
        <w:rPr>
          <w:rFonts w:cs="Open Sans"/>
          <w:i/>
          <w:iCs/>
          <w:lang w:val="en-GB"/>
        </w:rPr>
      </w:pPr>
    </w:p>
    <w:p w14:paraId="12BA5E09" w14:textId="77777777" w:rsidR="006659BB" w:rsidRPr="006659BB" w:rsidRDefault="006659BB" w:rsidP="006659BB">
      <w:pPr>
        <w:spacing w:line="480" w:lineRule="auto"/>
        <w:jc w:val="both"/>
        <w:rPr>
          <w:rFonts w:cs="Open Sans"/>
          <w:lang w:val="en-GB"/>
        </w:rPr>
      </w:pPr>
      <w:r w:rsidRPr="006659BB">
        <w:rPr>
          <w:lang w:val="en-GB"/>
        </w:rPr>
        <w:t xml:space="preserve">In 2021, the </w:t>
      </w:r>
      <w:proofErr w:type="spellStart"/>
      <w:r w:rsidRPr="006659BB">
        <w:rPr>
          <w:lang w:val="en-GB"/>
        </w:rPr>
        <w:t>Garant</w:t>
      </w:r>
      <w:proofErr w:type="spellEnd"/>
      <w:r w:rsidRPr="006659BB">
        <w:rPr>
          <w:lang w:val="en-GB"/>
        </w:rPr>
        <w:t xml:space="preserve"> plant in Amt </w:t>
      </w:r>
      <w:proofErr w:type="spellStart"/>
      <w:r w:rsidRPr="006659BB">
        <w:rPr>
          <w:lang w:val="en-GB"/>
        </w:rPr>
        <w:t>Wachsenburg</w:t>
      </w:r>
      <w:proofErr w:type="spellEnd"/>
      <w:r w:rsidRPr="006659BB">
        <w:rPr>
          <w:lang w:val="en-GB"/>
        </w:rPr>
        <w:t xml:space="preserve"> in the state of Thuringia/Germany produced around 800,000 doors and 700,000 frames to supply wholesalers and specialist shops. In the future, there should be even more. For this purpose, a new automated "production line spraying robot" with state-of-the-art technologies for energy-efficient production was commissioned. The aim is to increase productivity to safeguard capacity until 2030 without compromising on quality. Since Venjakob, as a well-known manufacturer for surface finishing in the furniture industry, had already successfully integrated a robot cell into an existing painting line for </w:t>
      </w:r>
      <w:proofErr w:type="spellStart"/>
      <w:r w:rsidRPr="006659BB">
        <w:rPr>
          <w:lang w:val="en-GB"/>
        </w:rPr>
        <w:t>Garant</w:t>
      </w:r>
      <w:proofErr w:type="spellEnd"/>
      <w:r w:rsidRPr="006659BB">
        <w:rPr>
          <w:lang w:val="en-GB"/>
        </w:rPr>
        <w:t xml:space="preserve"> in 2020, the company was also approached for this complex project.</w:t>
      </w:r>
    </w:p>
    <w:p w14:paraId="12B62D34" w14:textId="77777777" w:rsidR="006659BB" w:rsidRPr="006659BB" w:rsidRDefault="006659BB" w:rsidP="006659BB">
      <w:pPr>
        <w:spacing w:line="480" w:lineRule="auto"/>
        <w:jc w:val="both"/>
        <w:rPr>
          <w:rFonts w:cs="Open Sans"/>
          <w:lang w:val="en-GB"/>
        </w:rPr>
      </w:pPr>
    </w:p>
    <w:p w14:paraId="71F0E4A0" w14:textId="77777777" w:rsidR="006659BB" w:rsidRPr="006659BB" w:rsidRDefault="006659BB" w:rsidP="006659BB">
      <w:pPr>
        <w:spacing w:line="480" w:lineRule="auto"/>
        <w:jc w:val="both"/>
        <w:rPr>
          <w:rFonts w:cs="Open Sans"/>
          <w:b/>
          <w:bCs/>
          <w:lang w:val="en-GB"/>
        </w:rPr>
      </w:pPr>
      <w:r w:rsidRPr="006659BB">
        <w:rPr>
          <w:b/>
          <w:lang w:val="en-GB"/>
        </w:rPr>
        <w:t xml:space="preserve">Circulating air mode </w:t>
      </w:r>
      <w:proofErr w:type="gramStart"/>
      <w:r w:rsidRPr="006659BB">
        <w:rPr>
          <w:b/>
          <w:lang w:val="en-GB"/>
        </w:rPr>
        <w:t>in itself nothing</w:t>
      </w:r>
      <w:proofErr w:type="gramEnd"/>
      <w:r w:rsidRPr="006659BB">
        <w:rPr>
          <w:b/>
          <w:lang w:val="en-GB"/>
        </w:rPr>
        <w:t xml:space="preserve"> new</w:t>
      </w:r>
    </w:p>
    <w:p w14:paraId="417FCBEE" w14:textId="77777777" w:rsidR="006659BB" w:rsidRPr="006659BB" w:rsidRDefault="006659BB" w:rsidP="006659BB">
      <w:pPr>
        <w:spacing w:line="480" w:lineRule="auto"/>
        <w:jc w:val="both"/>
        <w:rPr>
          <w:rFonts w:cs="Open Sans"/>
          <w:color w:val="FF0000"/>
          <w:lang w:val="en-GB"/>
        </w:rPr>
      </w:pPr>
      <w:r w:rsidRPr="006659BB">
        <w:rPr>
          <w:lang w:val="en-GB"/>
        </w:rPr>
        <w:t xml:space="preserve">Operating a door finishing system in circulating air mode is nothing new for Venjakob. After all, the use of circulating air can save a lot of heating energy. However, this would be eminently required if the fresh air entering from outside were to be brought to the temperature required for the painting process.  "In addition, when using water-based coating materials, as </w:t>
      </w:r>
      <w:proofErr w:type="spellStart"/>
      <w:r w:rsidRPr="006659BB">
        <w:rPr>
          <w:lang w:val="en-GB"/>
        </w:rPr>
        <w:t>Garant</w:t>
      </w:r>
      <w:proofErr w:type="spellEnd"/>
      <w:r w:rsidRPr="006659BB">
        <w:rPr>
          <w:lang w:val="en-GB"/>
        </w:rPr>
        <w:t xml:space="preserve"> does, the circulating air flow would have had to be cooled, as it continues to heat up, which is not ideal for the coating process. This cooling would have consumed additional energy," explains Christian Streit, Vice President of the </w:t>
      </w:r>
      <w:proofErr w:type="spellStart"/>
      <w:r w:rsidRPr="006659BB">
        <w:rPr>
          <w:lang w:val="en-GB"/>
        </w:rPr>
        <w:t>devisoon</w:t>
      </w:r>
      <w:proofErr w:type="spellEnd"/>
      <w:r w:rsidRPr="006659BB">
        <w:rPr>
          <w:lang w:val="en-GB"/>
        </w:rPr>
        <w:t xml:space="preserve"> wood and building material plants at Venjakob. The solution now lies in the combination between circulating air technology and a special air treatment system for air moistening.  "With the moistening system, we use evaporation cooling and cool the air flow, so to speak, while simultaneously provided additional moisture. By using this combined process of modern circulating air technology and innovative air treatment technology from a partner company specializing in this </w:t>
      </w:r>
      <w:r w:rsidRPr="006659BB">
        <w:rPr>
          <w:lang w:val="en-GB"/>
        </w:rPr>
        <w:lastRenderedPageBreak/>
        <w:t xml:space="preserve">area, enormous energy savings are achieved," emphasizes Christian Streit. In addition to the spray booth, the combined circulating air system was also designed to provide moistened air to the 10-level dryer.  "This allows us to dispense with a separate water circuit for moistening in order to achieve the desired surface quality," says Dirk </w:t>
      </w:r>
      <w:proofErr w:type="spellStart"/>
      <w:r w:rsidRPr="006659BB">
        <w:rPr>
          <w:lang w:val="en-GB"/>
        </w:rPr>
        <w:t>Wöllner</w:t>
      </w:r>
      <w:proofErr w:type="spellEnd"/>
      <w:r w:rsidRPr="006659BB">
        <w:rPr>
          <w:lang w:val="en-GB"/>
        </w:rPr>
        <w:t xml:space="preserve">, Plant Manager at </w:t>
      </w:r>
      <w:proofErr w:type="spellStart"/>
      <w:r w:rsidRPr="006659BB">
        <w:rPr>
          <w:lang w:val="en-GB"/>
        </w:rPr>
        <w:t>Garant</w:t>
      </w:r>
      <w:proofErr w:type="spellEnd"/>
      <w:r w:rsidRPr="006659BB">
        <w:rPr>
          <w:lang w:val="en-GB"/>
        </w:rPr>
        <w:t>.</w:t>
      </w:r>
    </w:p>
    <w:p w14:paraId="5EBF4266" w14:textId="77777777" w:rsidR="006659BB" w:rsidRPr="006659BB" w:rsidRDefault="006659BB" w:rsidP="006659BB">
      <w:pPr>
        <w:spacing w:line="480" w:lineRule="auto"/>
        <w:jc w:val="both"/>
        <w:rPr>
          <w:rFonts w:cs="Open Sans"/>
          <w:lang w:val="en-GB"/>
        </w:rPr>
      </w:pPr>
    </w:p>
    <w:p w14:paraId="6A633432" w14:textId="77777777" w:rsidR="006659BB" w:rsidRPr="006659BB" w:rsidRDefault="006659BB" w:rsidP="006659BB">
      <w:pPr>
        <w:spacing w:line="480" w:lineRule="auto"/>
        <w:jc w:val="both"/>
        <w:rPr>
          <w:rFonts w:cs="Open Sans"/>
          <w:b/>
          <w:bCs/>
          <w:lang w:val="en-GB"/>
        </w:rPr>
      </w:pPr>
      <w:r w:rsidRPr="006659BB">
        <w:rPr>
          <w:b/>
          <w:lang w:val="en-GB"/>
        </w:rPr>
        <w:t>Saving additional resources</w:t>
      </w:r>
    </w:p>
    <w:p w14:paraId="7AD646A4" w14:textId="77777777" w:rsidR="006659BB" w:rsidRPr="006659BB" w:rsidRDefault="006659BB" w:rsidP="006659BB">
      <w:pPr>
        <w:spacing w:line="480" w:lineRule="auto"/>
        <w:jc w:val="both"/>
        <w:rPr>
          <w:rFonts w:cs="Open Sans"/>
          <w:lang w:val="en-GB"/>
        </w:rPr>
      </w:pPr>
      <w:r w:rsidRPr="006659BB">
        <w:rPr>
          <w:lang w:val="en-GB"/>
        </w:rPr>
        <w:t>However, the system does not just reduce heating energy and CO</w:t>
      </w:r>
      <w:r w:rsidRPr="006659BB">
        <w:rPr>
          <w:vertAlign w:val="subscript"/>
          <w:lang w:val="en-GB"/>
        </w:rPr>
        <w:t>2</w:t>
      </w:r>
      <w:r w:rsidRPr="006659BB">
        <w:rPr>
          <w:lang w:val="en-GB"/>
        </w:rPr>
        <w:t xml:space="preserve"> emissions. "Pollutant levels in wastewater also approach zero. The water discharged from the air treatment system only contains clay particles, no more pollutants," explains Thomas Heinze, the project engineer in charge at </w:t>
      </w:r>
      <w:proofErr w:type="spellStart"/>
      <w:r w:rsidRPr="006659BB">
        <w:rPr>
          <w:lang w:val="en-GB"/>
        </w:rPr>
        <w:t>Garant</w:t>
      </w:r>
      <w:proofErr w:type="spellEnd"/>
      <w:r w:rsidRPr="006659BB">
        <w:rPr>
          <w:lang w:val="en-GB"/>
        </w:rPr>
        <w:t>.</w:t>
      </w:r>
      <w:r w:rsidRPr="006659BB">
        <w:rPr>
          <w:color w:val="000000" w:themeColor="text1"/>
          <w:lang w:val="en-GB"/>
        </w:rPr>
        <w:t xml:space="preserve">  </w:t>
      </w:r>
      <w:r w:rsidRPr="006659BB">
        <w:rPr>
          <w:lang w:val="en-GB"/>
        </w:rPr>
        <w:t xml:space="preserve">The water-based UV coating material is applied using automatic </w:t>
      </w:r>
      <w:proofErr w:type="spellStart"/>
      <w:r w:rsidRPr="006659BB">
        <w:rPr>
          <w:lang w:val="en-GB"/>
        </w:rPr>
        <w:t>AirCoat</w:t>
      </w:r>
      <w:proofErr w:type="spellEnd"/>
      <w:r w:rsidRPr="006659BB">
        <w:rPr>
          <w:lang w:val="en-GB"/>
        </w:rPr>
        <w:t xml:space="preserve"> spray guns from surface specialist Wagner. A total of six guns are used: four guns for the faces and vertical edges and two additional guns for the top and bottom edges. The guns are lightweight and compact, and the special design of the air channels ensures fine atomization and reduces overspray. In combination with the high humidity, the application efficiency is </w:t>
      </w:r>
      <w:proofErr w:type="gramStart"/>
      <w:r w:rsidRPr="006659BB">
        <w:rPr>
          <w:lang w:val="en-GB"/>
        </w:rPr>
        <w:t>increased</w:t>
      </w:r>
      <w:proofErr w:type="gramEnd"/>
      <w:r w:rsidRPr="006659BB">
        <w:rPr>
          <w:lang w:val="en-GB"/>
        </w:rPr>
        <w:t xml:space="preserve"> and less coating material is used.  Filter consumption for cleaning is also reduced by 30% to 50%," Christian Streit points out.</w:t>
      </w:r>
    </w:p>
    <w:p w14:paraId="0960F1AD" w14:textId="77777777" w:rsidR="006659BB" w:rsidRPr="006659BB" w:rsidRDefault="006659BB" w:rsidP="006659BB">
      <w:pPr>
        <w:spacing w:line="480" w:lineRule="auto"/>
        <w:jc w:val="both"/>
        <w:rPr>
          <w:rFonts w:cs="Open Sans"/>
          <w:lang w:val="en-GB"/>
        </w:rPr>
      </w:pPr>
    </w:p>
    <w:p w14:paraId="67242322" w14:textId="77777777" w:rsidR="006659BB" w:rsidRPr="006659BB" w:rsidRDefault="006659BB" w:rsidP="006659BB">
      <w:pPr>
        <w:spacing w:line="480" w:lineRule="auto"/>
        <w:jc w:val="both"/>
        <w:rPr>
          <w:rFonts w:cs="Open Sans"/>
          <w:b/>
          <w:bCs/>
          <w:lang w:val="en-GB"/>
        </w:rPr>
      </w:pPr>
      <w:r w:rsidRPr="006659BB">
        <w:rPr>
          <w:b/>
          <w:lang w:val="en-GB"/>
        </w:rPr>
        <w:t>Integrated material recovery system</w:t>
      </w:r>
    </w:p>
    <w:p w14:paraId="7064AC69" w14:textId="77777777" w:rsidR="006659BB" w:rsidRPr="006659BB" w:rsidRDefault="006659BB" w:rsidP="006659BB">
      <w:pPr>
        <w:spacing w:line="480" w:lineRule="auto"/>
        <w:jc w:val="both"/>
        <w:rPr>
          <w:rFonts w:cs="Open Sans"/>
          <w:lang w:val="en-GB"/>
        </w:rPr>
      </w:pPr>
      <w:r w:rsidRPr="006659BB">
        <w:rPr>
          <w:lang w:val="en-GB"/>
        </w:rPr>
        <w:t>Another technology for increasing sustainability is the integrated Venjakob material recovery system. It consists of a patented V-belt and allows the operating company to recover 90% of the overspray from the conveyor belt. "It's pretty fast," says Christian Streit. The system returns the recovered coating material to a central material container without significant losses due to material drying. The coating material can be reused directly without a decrease in quality. "This can reduce consumption of the coating material used by around 30% compared with other recovery systems," emphasizes Streit.</w:t>
      </w:r>
    </w:p>
    <w:p w14:paraId="613728E9" w14:textId="77777777" w:rsidR="006659BB" w:rsidRPr="006659BB" w:rsidRDefault="006659BB" w:rsidP="006659BB">
      <w:pPr>
        <w:spacing w:line="480" w:lineRule="auto"/>
        <w:jc w:val="both"/>
        <w:rPr>
          <w:rFonts w:cs="Open Sans"/>
          <w:lang w:val="en-GB"/>
        </w:rPr>
      </w:pPr>
    </w:p>
    <w:p w14:paraId="447FBD76" w14:textId="77777777" w:rsidR="006659BB" w:rsidRPr="006659BB" w:rsidRDefault="006659BB" w:rsidP="006659BB">
      <w:pPr>
        <w:spacing w:line="480" w:lineRule="auto"/>
        <w:jc w:val="both"/>
        <w:rPr>
          <w:rFonts w:cs="Open Sans"/>
          <w:b/>
          <w:bCs/>
          <w:lang w:val="en-GB"/>
        </w:rPr>
      </w:pPr>
      <w:r w:rsidRPr="006659BB">
        <w:rPr>
          <w:b/>
          <w:lang w:val="en-GB"/>
        </w:rPr>
        <w:t xml:space="preserve">Quick </w:t>
      </w:r>
      <w:proofErr w:type="spellStart"/>
      <w:r w:rsidRPr="006659BB">
        <w:rPr>
          <w:b/>
          <w:lang w:val="en-GB"/>
        </w:rPr>
        <w:t>color</w:t>
      </w:r>
      <w:proofErr w:type="spellEnd"/>
      <w:r w:rsidRPr="006659BB">
        <w:rPr>
          <w:b/>
          <w:lang w:val="en-GB"/>
        </w:rPr>
        <w:t xml:space="preserve"> change, easy cleaning</w:t>
      </w:r>
    </w:p>
    <w:p w14:paraId="7394209F" w14:textId="77777777" w:rsidR="006659BB" w:rsidRPr="006659BB" w:rsidRDefault="006659BB" w:rsidP="006659BB">
      <w:pPr>
        <w:spacing w:line="480" w:lineRule="auto"/>
        <w:jc w:val="both"/>
        <w:rPr>
          <w:rFonts w:cs="Open Sans"/>
          <w:lang w:val="en-GB"/>
        </w:rPr>
      </w:pPr>
      <w:r w:rsidRPr="006659BB">
        <w:rPr>
          <w:lang w:val="en-GB"/>
        </w:rPr>
        <w:t xml:space="preserve">Four high-pressure double diaphragm pumps from Wagner are used for the paint supply. Each pump comes with a high-pressure filter and a wall bracket that allows the pump to be mounted horizontally. Compared to normal piston pumps, the special technology of Cobra pumps in combination with the </w:t>
      </w:r>
      <w:r w:rsidRPr="006659BB">
        <w:rPr>
          <w:lang w:val="en-GB"/>
        </w:rPr>
        <w:lastRenderedPageBreak/>
        <w:t xml:space="preserve">small displacement ensures extremely low pulsation and a uniform material flow. These properties contribute to perfect coating results. Other advantages include fast </w:t>
      </w:r>
      <w:proofErr w:type="spellStart"/>
      <w:r w:rsidRPr="006659BB">
        <w:rPr>
          <w:lang w:val="en-GB"/>
        </w:rPr>
        <w:t>color</w:t>
      </w:r>
      <w:proofErr w:type="spellEnd"/>
      <w:r w:rsidRPr="006659BB">
        <w:rPr>
          <w:lang w:val="en-GB"/>
        </w:rPr>
        <w:t xml:space="preserve"> changes and easy cleaning.</w:t>
      </w:r>
    </w:p>
    <w:p w14:paraId="14B45BEA" w14:textId="77777777" w:rsidR="006659BB" w:rsidRPr="006659BB" w:rsidRDefault="006659BB" w:rsidP="006659BB">
      <w:pPr>
        <w:spacing w:line="480" w:lineRule="auto"/>
        <w:jc w:val="both"/>
        <w:rPr>
          <w:rFonts w:cs="Open Sans"/>
          <w:lang w:val="en-GB"/>
        </w:rPr>
      </w:pPr>
    </w:p>
    <w:p w14:paraId="6636E610" w14:textId="77777777" w:rsidR="006659BB" w:rsidRPr="006659BB" w:rsidRDefault="006659BB" w:rsidP="006659BB">
      <w:pPr>
        <w:spacing w:line="480" w:lineRule="auto"/>
        <w:jc w:val="both"/>
        <w:rPr>
          <w:rFonts w:cs="Open Sans"/>
          <w:b/>
          <w:bCs/>
          <w:lang w:val="en-GB"/>
        </w:rPr>
      </w:pPr>
      <w:r w:rsidRPr="006659BB">
        <w:rPr>
          <w:b/>
          <w:lang w:val="en-GB"/>
        </w:rPr>
        <w:t>Spray guns spares bar codes</w:t>
      </w:r>
    </w:p>
    <w:p w14:paraId="6324EDA5" w14:textId="77777777" w:rsidR="006659BB" w:rsidRPr="006659BB" w:rsidRDefault="006659BB" w:rsidP="006659BB">
      <w:pPr>
        <w:spacing w:line="480" w:lineRule="auto"/>
        <w:jc w:val="both"/>
        <w:rPr>
          <w:rFonts w:cs="Open Sans"/>
          <w:lang w:val="en-GB"/>
        </w:rPr>
      </w:pPr>
      <w:proofErr w:type="spellStart"/>
      <w:r w:rsidRPr="006659BB">
        <w:rPr>
          <w:lang w:val="en-GB"/>
        </w:rPr>
        <w:t>Garant</w:t>
      </w:r>
      <w:proofErr w:type="spellEnd"/>
      <w:r w:rsidRPr="006659BB">
        <w:rPr>
          <w:lang w:val="en-GB"/>
        </w:rPr>
        <w:t xml:space="preserve"> is very satisfied with the results. "The surface quality is excellent. As early as when the system was first commissioned, we already had better results than with the old system. And that without any process adjustments or fine-tuning," says Dirk </w:t>
      </w:r>
      <w:proofErr w:type="spellStart"/>
      <w:r w:rsidRPr="006659BB">
        <w:rPr>
          <w:lang w:val="en-GB"/>
        </w:rPr>
        <w:t>Wöllner</w:t>
      </w:r>
      <w:proofErr w:type="spellEnd"/>
      <w:r w:rsidRPr="006659BB">
        <w:rPr>
          <w:lang w:val="en-GB"/>
        </w:rPr>
        <w:t>.</w:t>
      </w:r>
      <w:r w:rsidRPr="006659BB">
        <w:rPr>
          <w:color w:val="FF0000"/>
          <w:lang w:val="en-GB"/>
        </w:rPr>
        <w:t xml:space="preserve"> </w:t>
      </w:r>
      <w:r w:rsidRPr="006659BB">
        <w:rPr>
          <w:lang w:val="en-GB"/>
        </w:rPr>
        <w:t xml:space="preserve"> Another crucial requirement was end-to-end recognition of the barcode attached at the foot of each door. This means that this barcode had to be protected from paint mist to remain readable throughout the production process. So far, the barcode had been covered manually and the protective strip removed again later. With the new Venjakob system, there was a better solution: the spray guns could be adjusted so precisely that the barcode was spare during coating.</w:t>
      </w:r>
    </w:p>
    <w:p w14:paraId="1ABDBA1F" w14:textId="77777777" w:rsidR="006659BB" w:rsidRPr="006659BB" w:rsidRDefault="006659BB" w:rsidP="006659BB">
      <w:pPr>
        <w:spacing w:line="480" w:lineRule="auto"/>
        <w:jc w:val="both"/>
        <w:rPr>
          <w:rFonts w:cs="Open Sans"/>
          <w:lang w:val="en-GB"/>
        </w:rPr>
      </w:pPr>
    </w:p>
    <w:p w14:paraId="7B99EF4E" w14:textId="77777777" w:rsidR="006659BB" w:rsidRPr="006659BB" w:rsidRDefault="006659BB" w:rsidP="006659BB">
      <w:pPr>
        <w:spacing w:line="480" w:lineRule="auto"/>
        <w:jc w:val="both"/>
        <w:rPr>
          <w:rFonts w:cs="Open Sans"/>
          <w:lang w:val="en-GB"/>
        </w:rPr>
      </w:pPr>
      <w:r w:rsidRPr="006659BB">
        <w:rPr>
          <w:b/>
          <w:lang w:val="en-GB"/>
        </w:rPr>
        <w:t>Conclusion:</w:t>
      </w:r>
      <w:r w:rsidRPr="006659BB">
        <w:rPr>
          <w:lang w:val="en-GB"/>
        </w:rPr>
        <w:t xml:space="preserve"> The new door coating system for </w:t>
      </w:r>
      <w:proofErr w:type="spellStart"/>
      <w:r w:rsidRPr="006659BB">
        <w:rPr>
          <w:lang w:val="en-GB"/>
        </w:rPr>
        <w:t>Garant</w:t>
      </w:r>
      <w:proofErr w:type="spellEnd"/>
      <w:r w:rsidRPr="006659BB">
        <w:rPr>
          <w:lang w:val="en-GB"/>
        </w:rPr>
        <w:t xml:space="preserve">, in which doors are coated in </w:t>
      </w:r>
      <w:proofErr w:type="spellStart"/>
      <w:r w:rsidRPr="006659BB">
        <w:rPr>
          <w:lang w:val="en-GB"/>
        </w:rPr>
        <w:t>throughfeed</w:t>
      </w:r>
      <w:proofErr w:type="spellEnd"/>
      <w:r w:rsidRPr="006659BB">
        <w:rPr>
          <w:lang w:val="en-GB"/>
        </w:rPr>
        <w:t xml:space="preserve"> production, is designed – throughout the entire planning and implementation process – to protect the environment and save resources. Innovative processes and proven technologies can reduce the energy balance per unit produced. "In drying technology, the balance improves as production capacity increases. However, due to the total production at the factory, the system is not yet fully utilized," says </w:t>
      </w:r>
      <w:proofErr w:type="spellStart"/>
      <w:r w:rsidRPr="006659BB">
        <w:rPr>
          <w:lang w:val="en-GB"/>
        </w:rPr>
        <w:t>Wöllner</w:t>
      </w:r>
      <w:proofErr w:type="spellEnd"/>
      <w:r w:rsidRPr="006659BB">
        <w:rPr>
          <w:lang w:val="en-GB"/>
        </w:rPr>
        <w:t>.</w:t>
      </w:r>
      <w:r w:rsidRPr="006659BB">
        <w:rPr>
          <w:color w:val="000000" w:themeColor="text1"/>
          <w:lang w:val="en-GB"/>
        </w:rPr>
        <w:t xml:space="preserve"> </w:t>
      </w:r>
      <w:r w:rsidRPr="006659BB">
        <w:rPr>
          <w:lang w:val="en-GB"/>
        </w:rPr>
        <w:t xml:space="preserve">Thus, as desired by </w:t>
      </w:r>
      <w:proofErr w:type="spellStart"/>
      <w:r w:rsidRPr="006659BB">
        <w:rPr>
          <w:lang w:val="en-GB"/>
        </w:rPr>
        <w:t>Garant</w:t>
      </w:r>
      <w:proofErr w:type="spellEnd"/>
      <w:r w:rsidRPr="006659BB">
        <w:rPr>
          <w:lang w:val="en-GB"/>
        </w:rPr>
        <w:t>, there is still room for improvement ...</w:t>
      </w:r>
    </w:p>
    <w:p w14:paraId="5B7E7E71" w14:textId="77777777" w:rsidR="006659BB" w:rsidRPr="006659BB" w:rsidRDefault="006659BB" w:rsidP="006659BB">
      <w:pPr>
        <w:spacing w:line="360" w:lineRule="auto"/>
        <w:jc w:val="both"/>
        <w:rPr>
          <w:rFonts w:cs="Open Sans"/>
          <w:lang w:val="en-GB"/>
        </w:rPr>
      </w:pPr>
    </w:p>
    <w:p w14:paraId="1EC59FAD" w14:textId="77777777" w:rsidR="006659BB" w:rsidRPr="006659BB" w:rsidRDefault="006659BB" w:rsidP="006659BB">
      <w:pPr>
        <w:spacing w:line="240" w:lineRule="atLeast"/>
        <w:jc w:val="both"/>
        <w:rPr>
          <w:rFonts w:cs="Open Sans"/>
          <w:b/>
          <w:bCs/>
          <w:lang w:val="en-GB"/>
        </w:rPr>
      </w:pPr>
      <w:r w:rsidRPr="006659BB">
        <w:rPr>
          <w:b/>
          <w:lang w:val="en-GB"/>
        </w:rPr>
        <w:t xml:space="preserve">Link to image material: </w:t>
      </w:r>
      <w:hyperlink r:id="rId17" w:history="1">
        <w:r w:rsidRPr="006659BB">
          <w:rPr>
            <w:rStyle w:val="Hyperlink"/>
            <w:b/>
            <w:lang w:val="en-GB"/>
          </w:rPr>
          <w:t>https://venjakob.canto.de/b/JUPSJ</w:t>
        </w:r>
      </w:hyperlink>
    </w:p>
    <w:p w14:paraId="1E8B7589" w14:textId="77777777" w:rsidR="006659BB" w:rsidRPr="006659BB" w:rsidRDefault="006659BB" w:rsidP="006659BB">
      <w:pPr>
        <w:spacing w:line="240" w:lineRule="atLeast"/>
        <w:jc w:val="both"/>
        <w:rPr>
          <w:rFonts w:cs="Open Sans"/>
          <w:lang w:val="en-GB"/>
        </w:rPr>
      </w:pPr>
    </w:p>
    <w:p w14:paraId="6728B965" w14:textId="77777777" w:rsidR="006659BB" w:rsidRPr="006659BB" w:rsidRDefault="006659BB" w:rsidP="006659BB">
      <w:pPr>
        <w:spacing w:line="240" w:lineRule="atLeast"/>
        <w:jc w:val="both"/>
        <w:rPr>
          <w:rFonts w:cs="Open Sans"/>
          <w:lang w:val="en-GB"/>
        </w:rPr>
      </w:pPr>
      <w:r w:rsidRPr="006659BB">
        <w:rPr>
          <w:b/>
          <w:lang w:val="en-GB"/>
        </w:rPr>
        <w:t xml:space="preserve">Caption 1 </w:t>
      </w:r>
      <w:r w:rsidRPr="006659BB">
        <w:rPr>
          <w:lang w:val="en-GB"/>
        </w:rPr>
        <w:t>MG_3868.jpg – Resource-saving door finishing system</w:t>
      </w:r>
    </w:p>
    <w:p w14:paraId="205D537A" w14:textId="77777777" w:rsidR="006659BB" w:rsidRPr="006659BB" w:rsidRDefault="006659BB" w:rsidP="006659BB">
      <w:pPr>
        <w:spacing w:line="240" w:lineRule="atLeast"/>
        <w:jc w:val="both"/>
        <w:rPr>
          <w:rFonts w:cs="Open Sans"/>
          <w:lang w:val="en-GB"/>
        </w:rPr>
      </w:pPr>
      <w:r w:rsidRPr="006659BB">
        <w:rPr>
          <w:lang w:val="en-GB"/>
        </w:rPr>
        <w:t>From the right: VEN BRUSH door sanding system for longitudinal and transverse edges, VEN CLEAN COMFORT dust removal system, VEN SPRAY PEREFECT spray coating system followed by various conveyor systems and drying systems.</w:t>
      </w:r>
    </w:p>
    <w:p w14:paraId="3758257F" w14:textId="77777777" w:rsidR="006659BB" w:rsidRPr="006659BB" w:rsidRDefault="006659BB" w:rsidP="006659BB">
      <w:pPr>
        <w:spacing w:line="240" w:lineRule="atLeast"/>
        <w:jc w:val="both"/>
        <w:rPr>
          <w:rFonts w:cs="Open Sans"/>
          <w:lang w:val="en-GB"/>
        </w:rPr>
      </w:pPr>
    </w:p>
    <w:p w14:paraId="4BA33920" w14:textId="77777777" w:rsidR="006659BB" w:rsidRPr="006659BB" w:rsidRDefault="006659BB" w:rsidP="006659BB">
      <w:pPr>
        <w:spacing w:line="240" w:lineRule="atLeast"/>
        <w:jc w:val="both"/>
        <w:rPr>
          <w:rFonts w:cs="Open Sans"/>
          <w:lang w:val="en-GB"/>
        </w:rPr>
      </w:pPr>
      <w:r w:rsidRPr="006659BB">
        <w:rPr>
          <w:lang w:val="en-GB"/>
        </w:rPr>
        <w:t xml:space="preserve">Photo: Copyright </w:t>
      </w:r>
      <w:proofErr w:type="spellStart"/>
      <w:r w:rsidRPr="006659BB">
        <w:rPr>
          <w:lang w:val="en-GB"/>
        </w:rPr>
        <w:t>Garant</w:t>
      </w:r>
      <w:proofErr w:type="spellEnd"/>
      <w:r w:rsidRPr="006659BB">
        <w:rPr>
          <w:lang w:val="en-GB"/>
        </w:rPr>
        <w:t xml:space="preserve"> – released for publication</w:t>
      </w:r>
    </w:p>
    <w:p w14:paraId="4FD35F1C" w14:textId="77777777" w:rsidR="006659BB" w:rsidRPr="006659BB" w:rsidRDefault="006659BB" w:rsidP="006659BB">
      <w:pPr>
        <w:spacing w:line="240" w:lineRule="atLeast"/>
        <w:jc w:val="both"/>
        <w:rPr>
          <w:rFonts w:cs="Open Sans"/>
          <w:lang w:val="en-GB"/>
        </w:rPr>
      </w:pPr>
    </w:p>
    <w:p w14:paraId="7AF490E1" w14:textId="77777777" w:rsidR="006659BB" w:rsidRPr="006659BB" w:rsidRDefault="006659BB" w:rsidP="006659BB">
      <w:pPr>
        <w:spacing w:line="240" w:lineRule="atLeast"/>
        <w:jc w:val="both"/>
        <w:rPr>
          <w:rFonts w:cs="Open Sans"/>
          <w:lang w:val="en-GB"/>
        </w:rPr>
      </w:pPr>
    </w:p>
    <w:p w14:paraId="13671488" w14:textId="77777777" w:rsidR="006659BB" w:rsidRPr="006659BB" w:rsidRDefault="006659BB" w:rsidP="006659BB">
      <w:pPr>
        <w:spacing w:line="240" w:lineRule="atLeast"/>
        <w:jc w:val="both"/>
        <w:rPr>
          <w:rFonts w:cs="Open Sans"/>
          <w:lang w:val="en-GB"/>
        </w:rPr>
      </w:pPr>
      <w:r w:rsidRPr="006659BB">
        <w:rPr>
          <w:b/>
          <w:lang w:val="en-GB"/>
        </w:rPr>
        <w:t xml:space="preserve">Caption 2 </w:t>
      </w:r>
      <w:r w:rsidRPr="006659BB">
        <w:rPr>
          <w:lang w:val="en-GB"/>
        </w:rPr>
        <w:t xml:space="preserve">MG_3855.jpg – </w:t>
      </w:r>
      <w:proofErr w:type="spellStart"/>
      <w:r w:rsidRPr="006659BB">
        <w:rPr>
          <w:lang w:val="en-GB"/>
        </w:rPr>
        <w:t>Garant</w:t>
      </w:r>
      <w:proofErr w:type="spellEnd"/>
      <w:r w:rsidRPr="006659BB">
        <w:rPr>
          <w:lang w:val="en-GB"/>
        </w:rPr>
        <w:t xml:space="preserve"> employee at new finishing line</w:t>
      </w:r>
    </w:p>
    <w:p w14:paraId="748B6491" w14:textId="77777777" w:rsidR="006659BB" w:rsidRPr="006659BB" w:rsidRDefault="006659BB" w:rsidP="006659BB">
      <w:pPr>
        <w:spacing w:line="240" w:lineRule="atLeast"/>
        <w:jc w:val="both"/>
        <w:rPr>
          <w:rFonts w:cs="Open Sans"/>
          <w:lang w:val="en-GB"/>
        </w:rPr>
      </w:pPr>
      <w:r w:rsidRPr="006659BB">
        <w:rPr>
          <w:lang w:val="en-GB"/>
        </w:rPr>
        <w:t>They enjoy working with the new user-friendly finishing line</w:t>
      </w:r>
    </w:p>
    <w:p w14:paraId="229E139A" w14:textId="77777777" w:rsidR="006659BB" w:rsidRPr="006659BB" w:rsidRDefault="006659BB" w:rsidP="006659BB">
      <w:pPr>
        <w:spacing w:line="240" w:lineRule="atLeast"/>
        <w:jc w:val="both"/>
        <w:rPr>
          <w:rFonts w:cs="Open Sans"/>
          <w:lang w:val="en-GB"/>
        </w:rPr>
      </w:pPr>
      <w:r w:rsidRPr="006659BB">
        <w:rPr>
          <w:lang w:val="en-GB"/>
        </w:rPr>
        <w:t xml:space="preserve">From the left: Enrico Stephan, Maik </w:t>
      </w:r>
      <w:proofErr w:type="spellStart"/>
      <w:r w:rsidRPr="006659BB">
        <w:rPr>
          <w:lang w:val="en-GB"/>
        </w:rPr>
        <w:t>Schönheit</w:t>
      </w:r>
      <w:proofErr w:type="spellEnd"/>
      <w:r w:rsidRPr="006659BB">
        <w:rPr>
          <w:lang w:val="en-GB"/>
        </w:rPr>
        <w:t>, Marian Möller</w:t>
      </w:r>
    </w:p>
    <w:p w14:paraId="2562B76A" w14:textId="77777777" w:rsidR="006659BB" w:rsidRPr="006659BB" w:rsidRDefault="006659BB" w:rsidP="006659BB">
      <w:pPr>
        <w:spacing w:line="240" w:lineRule="atLeast"/>
        <w:jc w:val="both"/>
        <w:rPr>
          <w:rFonts w:cs="Open Sans"/>
          <w:lang w:val="en-GB"/>
        </w:rPr>
      </w:pPr>
    </w:p>
    <w:p w14:paraId="57232763" w14:textId="77777777" w:rsidR="006659BB" w:rsidRPr="006659BB" w:rsidRDefault="006659BB" w:rsidP="006659BB">
      <w:pPr>
        <w:spacing w:line="240" w:lineRule="atLeast"/>
        <w:jc w:val="both"/>
        <w:rPr>
          <w:rFonts w:cs="Open Sans"/>
          <w:lang w:val="en-GB"/>
        </w:rPr>
      </w:pPr>
      <w:r w:rsidRPr="006659BB">
        <w:rPr>
          <w:lang w:val="en-GB"/>
        </w:rPr>
        <w:t xml:space="preserve">Photo: Copyright </w:t>
      </w:r>
      <w:proofErr w:type="spellStart"/>
      <w:r w:rsidRPr="006659BB">
        <w:rPr>
          <w:lang w:val="en-GB"/>
        </w:rPr>
        <w:t>Garant</w:t>
      </w:r>
      <w:proofErr w:type="spellEnd"/>
      <w:r w:rsidRPr="006659BB">
        <w:rPr>
          <w:lang w:val="en-GB"/>
        </w:rPr>
        <w:t xml:space="preserve"> – released for publication</w:t>
      </w:r>
    </w:p>
    <w:p w14:paraId="7AAADE8C" w14:textId="66230FC8" w:rsidR="006659BB" w:rsidRDefault="006659BB" w:rsidP="006659BB">
      <w:pPr>
        <w:spacing w:line="240" w:lineRule="atLeast"/>
        <w:jc w:val="both"/>
        <w:rPr>
          <w:rFonts w:cs="Open Sans"/>
          <w:lang w:val="en-GB"/>
        </w:rPr>
      </w:pPr>
    </w:p>
    <w:p w14:paraId="6A2153F4" w14:textId="1B9EB1DA" w:rsidR="006659BB" w:rsidRDefault="006659BB" w:rsidP="006659BB">
      <w:pPr>
        <w:spacing w:line="240" w:lineRule="atLeast"/>
        <w:jc w:val="both"/>
        <w:rPr>
          <w:rFonts w:cs="Open Sans"/>
          <w:lang w:val="en-GB"/>
        </w:rPr>
      </w:pPr>
    </w:p>
    <w:p w14:paraId="3219B57D" w14:textId="77777777" w:rsidR="006659BB" w:rsidRPr="006659BB" w:rsidRDefault="006659BB" w:rsidP="006659BB">
      <w:pPr>
        <w:spacing w:line="240" w:lineRule="atLeast"/>
        <w:jc w:val="both"/>
        <w:rPr>
          <w:rFonts w:cs="Open Sans"/>
          <w:lang w:val="en-GB"/>
        </w:rPr>
      </w:pPr>
    </w:p>
    <w:p w14:paraId="08289C0C" w14:textId="77777777" w:rsidR="006659BB" w:rsidRPr="006659BB" w:rsidRDefault="006659BB" w:rsidP="006659BB">
      <w:pPr>
        <w:spacing w:line="240" w:lineRule="atLeast"/>
        <w:jc w:val="both"/>
        <w:rPr>
          <w:rFonts w:cs="Open Sans"/>
          <w:b/>
          <w:bCs/>
          <w:lang w:val="en-GB"/>
        </w:rPr>
      </w:pPr>
    </w:p>
    <w:p w14:paraId="18F71D27" w14:textId="77777777" w:rsidR="006659BB" w:rsidRPr="006659BB" w:rsidRDefault="006659BB" w:rsidP="006659BB">
      <w:pPr>
        <w:spacing w:line="240" w:lineRule="atLeast"/>
        <w:jc w:val="both"/>
        <w:rPr>
          <w:rFonts w:cs="Open Sans"/>
          <w:lang w:val="en-GB"/>
        </w:rPr>
      </w:pPr>
      <w:r w:rsidRPr="006659BB">
        <w:rPr>
          <w:b/>
          <w:lang w:val="en-GB"/>
        </w:rPr>
        <w:lastRenderedPageBreak/>
        <w:t xml:space="preserve">Caption 3 </w:t>
      </w:r>
      <w:r w:rsidRPr="006659BB">
        <w:rPr>
          <w:lang w:val="en-GB"/>
        </w:rPr>
        <w:t>MG_3848.jpg – VEN SPRAY PERFECT</w:t>
      </w:r>
    </w:p>
    <w:p w14:paraId="5B261BC3" w14:textId="77777777" w:rsidR="006659BB" w:rsidRPr="006659BB" w:rsidRDefault="006659BB" w:rsidP="006659BB">
      <w:pPr>
        <w:spacing w:line="240" w:lineRule="atLeast"/>
        <w:jc w:val="both"/>
        <w:rPr>
          <w:rFonts w:cs="Open Sans"/>
          <w:lang w:val="en-GB"/>
        </w:rPr>
      </w:pPr>
      <w:r w:rsidRPr="006659BB">
        <w:rPr>
          <w:lang w:val="en-GB"/>
        </w:rPr>
        <w:t xml:space="preserve">Automatic spray coating machine with paint recovery, quick </w:t>
      </w:r>
      <w:proofErr w:type="spellStart"/>
      <w:r w:rsidRPr="006659BB">
        <w:rPr>
          <w:lang w:val="en-GB"/>
        </w:rPr>
        <w:t>color</w:t>
      </w:r>
      <w:proofErr w:type="spellEnd"/>
      <w:r w:rsidRPr="006659BB">
        <w:rPr>
          <w:lang w:val="en-GB"/>
        </w:rPr>
        <w:t xml:space="preserve"> change system and dry extraction, designed for </w:t>
      </w:r>
      <w:proofErr w:type="spellStart"/>
      <w:r w:rsidRPr="006659BB">
        <w:rPr>
          <w:lang w:val="en-GB"/>
        </w:rPr>
        <w:t>throughfeed</w:t>
      </w:r>
      <w:proofErr w:type="spellEnd"/>
      <w:r w:rsidRPr="006659BB">
        <w:rPr>
          <w:lang w:val="en-GB"/>
        </w:rPr>
        <w:t xml:space="preserve"> speeds of 10 m/min. </w:t>
      </w:r>
    </w:p>
    <w:p w14:paraId="6003E353" w14:textId="77777777" w:rsidR="006659BB" w:rsidRPr="006659BB" w:rsidRDefault="006659BB" w:rsidP="006659BB">
      <w:pPr>
        <w:spacing w:line="240" w:lineRule="atLeast"/>
        <w:jc w:val="both"/>
        <w:rPr>
          <w:rFonts w:cs="Open Sans"/>
          <w:lang w:val="en-GB"/>
        </w:rPr>
      </w:pPr>
    </w:p>
    <w:p w14:paraId="1034DF0A" w14:textId="77777777" w:rsidR="006659BB" w:rsidRPr="006659BB" w:rsidRDefault="006659BB" w:rsidP="006659BB">
      <w:pPr>
        <w:spacing w:line="240" w:lineRule="atLeast"/>
        <w:jc w:val="both"/>
        <w:rPr>
          <w:rFonts w:cs="Open Sans"/>
          <w:lang w:val="en-GB"/>
        </w:rPr>
      </w:pPr>
      <w:r w:rsidRPr="006659BB">
        <w:rPr>
          <w:lang w:val="en-GB"/>
        </w:rPr>
        <w:t xml:space="preserve">Photo: Copyright </w:t>
      </w:r>
      <w:proofErr w:type="spellStart"/>
      <w:r w:rsidRPr="006659BB">
        <w:rPr>
          <w:lang w:val="en-GB"/>
        </w:rPr>
        <w:t>Garant</w:t>
      </w:r>
      <w:proofErr w:type="spellEnd"/>
      <w:r w:rsidRPr="006659BB">
        <w:rPr>
          <w:lang w:val="en-GB"/>
        </w:rPr>
        <w:t xml:space="preserve"> – released for publication</w:t>
      </w:r>
    </w:p>
    <w:p w14:paraId="575D4E16" w14:textId="77777777" w:rsidR="006659BB" w:rsidRPr="006659BB" w:rsidRDefault="006659BB" w:rsidP="006659BB">
      <w:pPr>
        <w:spacing w:line="240" w:lineRule="atLeast"/>
        <w:jc w:val="both"/>
        <w:rPr>
          <w:rFonts w:cs="Open Sans"/>
          <w:lang w:val="en-GB"/>
        </w:rPr>
      </w:pPr>
    </w:p>
    <w:p w14:paraId="31897876" w14:textId="77777777" w:rsidR="006659BB" w:rsidRPr="006659BB" w:rsidRDefault="006659BB" w:rsidP="006659BB">
      <w:pPr>
        <w:spacing w:line="240" w:lineRule="atLeast"/>
        <w:jc w:val="both"/>
        <w:rPr>
          <w:rFonts w:cs="Open Sans"/>
          <w:lang w:val="en-GB"/>
        </w:rPr>
      </w:pPr>
      <w:r w:rsidRPr="006659BB">
        <w:rPr>
          <w:b/>
          <w:lang w:val="en-GB"/>
        </w:rPr>
        <w:t>Caption 4</w:t>
      </w:r>
      <w:r w:rsidRPr="006659BB">
        <w:rPr>
          <w:lang w:val="en-GB"/>
        </w:rPr>
        <w:t xml:space="preserve"> – View of the circulating air/humidification unit</w:t>
      </w:r>
    </w:p>
    <w:p w14:paraId="01DF11E0" w14:textId="77777777" w:rsidR="006659BB" w:rsidRPr="006659BB" w:rsidRDefault="006659BB" w:rsidP="006659BB">
      <w:pPr>
        <w:spacing w:line="240" w:lineRule="atLeast"/>
        <w:jc w:val="both"/>
        <w:rPr>
          <w:rFonts w:cs="Open Sans"/>
          <w:lang w:val="en-GB"/>
        </w:rPr>
      </w:pPr>
      <w:r w:rsidRPr="006659BB">
        <w:rPr>
          <w:lang w:val="en-GB"/>
        </w:rPr>
        <w:t xml:space="preserve">Integrated air humidification system for highest painting quality and low energy consumption at the same time – saves up to 93% of thermal energy. </w:t>
      </w:r>
    </w:p>
    <w:p w14:paraId="65BD6B08" w14:textId="77777777" w:rsidR="006659BB" w:rsidRPr="006659BB" w:rsidRDefault="006659BB" w:rsidP="006659BB">
      <w:pPr>
        <w:spacing w:line="240" w:lineRule="atLeast"/>
        <w:jc w:val="both"/>
        <w:rPr>
          <w:rFonts w:cs="Open Sans"/>
          <w:lang w:val="en-GB"/>
        </w:rPr>
      </w:pPr>
    </w:p>
    <w:p w14:paraId="2EBFF5A4" w14:textId="77777777" w:rsidR="006659BB" w:rsidRPr="006659BB" w:rsidRDefault="006659BB" w:rsidP="006659BB">
      <w:pPr>
        <w:spacing w:line="240" w:lineRule="atLeast"/>
        <w:jc w:val="both"/>
        <w:rPr>
          <w:rFonts w:cs="Open Sans"/>
          <w:lang w:val="en-GB"/>
        </w:rPr>
      </w:pPr>
      <w:r w:rsidRPr="006659BB">
        <w:rPr>
          <w:lang w:val="en-GB"/>
        </w:rPr>
        <w:t xml:space="preserve">Photo: Copyright </w:t>
      </w:r>
      <w:proofErr w:type="spellStart"/>
      <w:r w:rsidRPr="006659BB">
        <w:rPr>
          <w:lang w:val="en-GB"/>
        </w:rPr>
        <w:t>Hauptkorn</w:t>
      </w:r>
      <w:proofErr w:type="spellEnd"/>
      <w:r w:rsidRPr="006659BB">
        <w:rPr>
          <w:lang w:val="en-GB"/>
        </w:rPr>
        <w:t xml:space="preserve"> – released for publication</w:t>
      </w:r>
    </w:p>
    <w:p w14:paraId="153F55FE" w14:textId="77777777" w:rsidR="006659BB" w:rsidRPr="006659BB" w:rsidRDefault="006659BB" w:rsidP="006659BB">
      <w:pPr>
        <w:spacing w:line="240" w:lineRule="atLeast"/>
        <w:jc w:val="both"/>
        <w:rPr>
          <w:rFonts w:cs="Open Sans"/>
          <w:lang w:val="en-GB"/>
        </w:rPr>
      </w:pPr>
    </w:p>
    <w:p w14:paraId="39D2BAB4" w14:textId="77777777" w:rsidR="006659BB" w:rsidRPr="006659BB" w:rsidRDefault="006659BB" w:rsidP="006659BB">
      <w:pPr>
        <w:spacing w:line="240" w:lineRule="atLeast"/>
        <w:rPr>
          <w:rFonts w:cs="Open Sans"/>
          <w:lang w:val="en-GB"/>
        </w:rPr>
      </w:pPr>
    </w:p>
    <w:p w14:paraId="64516587" w14:textId="77777777" w:rsidR="006659BB" w:rsidRPr="006659BB" w:rsidRDefault="006659BB" w:rsidP="006659BB">
      <w:pPr>
        <w:spacing w:line="240" w:lineRule="atLeast"/>
        <w:rPr>
          <w:rFonts w:cs="Open Sans"/>
          <w:lang w:val="en-GB"/>
        </w:rPr>
      </w:pPr>
    </w:p>
    <w:p w14:paraId="21B0D997" w14:textId="77777777" w:rsidR="006659BB" w:rsidRPr="0090508B" w:rsidRDefault="006659BB" w:rsidP="006659BB">
      <w:pPr>
        <w:spacing w:line="240" w:lineRule="atLeast"/>
        <w:rPr>
          <w:rFonts w:cs="Open Sans"/>
        </w:rPr>
      </w:pPr>
      <w:r w:rsidRPr="0090508B">
        <w:rPr>
          <w:u w:val="single"/>
        </w:rPr>
        <w:t>Contact</w:t>
      </w:r>
      <w:r w:rsidRPr="0090508B">
        <w:t>:</w:t>
      </w:r>
    </w:p>
    <w:p w14:paraId="18983EC3" w14:textId="77777777" w:rsidR="006659BB" w:rsidRPr="0090508B" w:rsidRDefault="006659BB" w:rsidP="006659BB">
      <w:pPr>
        <w:spacing w:line="240" w:lineRule="atLeast"/>
        <w:rPr>
          <w:rFonts w:cs="Open Sans"/>
        </w:rPr>
      </w:pPr>
    </w:p>
    <w:p w14:paraId="23AC8E91" w14:textId="77777777" w:rsidR="006659BB" w:rsidRPr="0090508B" w:rsidRDefault="006659BB" w:rsidP="006659BB">
      <w:pPr>
        <w:spacing w:line="360" w:lineRule="auto"/>
        <w:rPr>
          <w:rFonts w:cs="Open Sans"/>
          <w:szCs w:val="18"/>
        </w:rPr>
      </w:pPr>
      <w:r w:rsidRPr="0090508B">
        <w:rPr>
          <w:b/>
        </w:rPr>
        <w:t>VENJAKOB Maschinenbau GmbH &amp; Co.KG</w:t>
      </w:r>
      <w:r w:rsidRPr="0090508B">
        <w:rPr>
          <w:b/>
        </w:rPr>
        <w:tab/>
      </w:r>
      <w:r w:rsidRPr="0090508B">
        <w:rPr>
          <w:b/>
        </w:rPr>
        <w:tab/>
      </w:r>
    </w:p>
    <w:p w14:paraId="2DE60E58" w14:textId="77777777" w:rsidR="006659BB" w:rsidRPr="00DC0BB9" w:rsidRDefault="006659BB" w:rsidP="006659BB">
      <w:pPr>
        <w:spacing w:line="360" w:lineRule="auto"/>
        <w:rPr>
          <w:lang w:val="en-GB"/>
        </w:rPr>
      </w:pPr>
      <w:proofErr w:type="spellStart"/>
      <w:r w:rsidRPr="00DC0BB9">
        <w:rPr>
          <w:lang w:val="en-GB"/>
        </w:rPr>
        <w:t>Rheda-Wiedenbrueck</w:t>
      </w:r>
      <w:proofErr w:type="spellEnd"/>
      <w:r w:rsidRPr="00DC0BB9">
        <w:rPr>
          <w:lang w:val="en-GB"/>
        </w:rPr>
        <w:t>/Germany</w:t>
      </w:r>
      <w:r w:rsidRPr="00DC0BB9">
        <w:rPr>
          <w:lang w:val="en-GB"/>
        </w:rPr>
        <w:tab/>
      </w:r>
    </w:p>
    <w:p w14:paraId="6DC10C40" w14:textId="77777777" w:rsidR="006659BB" w:rsidRPr="00DC0BB9" w:rsidRDefault="006659BB" w:rsidP="006659BB">
      <w:pPr>
        <w:spacing w:line="360" w:lineRule="auto"/>
        <w:rPr>
          <w:lang w:val="en-GB"/>
        </w:rPr>
      </w:pPr>
      <w:r w:rsidRPr="00DC0BB9">
        <w:rPr>
          <w:lang w:val="en-GB"/>
        </w:rPr>
        <w:t>Phone: +49 5242 9603-0</w:t>
      </w:r>
    </w:p>
    <w:p w14:paraId="21FFDBA1" w14:textId="77777777" w:rsidR="006659BB" w:rsidRPr="00DC0BB9" w:rsidRDefault="006659BB" w:rsidP="006659BB">
      <w:pPr>
        <w:spacing w:line="360" w:lineRule="auto"/>
        <w:rPr>
          <w:rFonts w:cs="Open Sans"/>
          <w:szCs w:val="18"/>
          <w:lang w:val="en-GB"/>
        </w:rPr>
      </w:pPr>
      <w:r w:rsidRPr="00DC0BB9">
        <w:rPr>
          <w:lang w:val="en-GB"/>
        </w:rPr>
        <w:t>Email: info@venjakob.de</w:t>
      </w:r>
      <w:r w:rsidRPr="00DC0BB9">
        <w:rPr>
          <w:lang w:val="en-GB"/>
        </w:rPr>
        <w:tab/>
      </w:r>
      <w:r w:rsidRPr="00DC0BB9">
        <w:rPr>
          <w:lang w:val="en-GB"/>
        </w:rPr>
        <w:tab/>
      </w:r>
      <w:r w:rsidRPr="00DC0BB9">
        <w:rPr>
          <w:lang w:val="en-GB"/>
        </w:rPr>
        <w:tab/>
      </w:r>
      <w:r w:rsidRPr="00DC0BB9">
        <w:rPr>
          <w:lang w:val="en-GB"/>
        </w:rPr>
        <w:tab/>
      </w:r>
      <w:r w:rsidRPr="00DC0BB9">
        <w:rPr>
          <w:lang w:val="en-GB"/>
        </w:rPr>
        <w:tab/>
      </w:r>
    </w:p>
    <w:p w14:paraId="6F996403" w14:textId="77777777" w:rsidR="006659BB" w:rsidRPr="00DC0BB9" w:rsidRDefault="006659BB" w:rsidP="006659BB">
      <w:pPr>
        <w:spacing w:line="360" w:lineRule="auto"/>
        <w:rPr>
          <w:lang w:val="en-GB"/>
        </w:rPr>
      </w:pPr>
      <w:hyperlink r:id="rId18" w:history="1">
        <w:r w:rsidRPr="00DC0BB9">
          <w:rPr>
            <w:rStyle w:val="Hyperlink"/>
            <w:lang w:val="en-GB"/>
          </w:rPr>
          <w:t>www.venjakob.com</w:t>
        </w:r>
      </w:hyperlink>
    </w:p>
    <w:p w14:paraId="6A9EAD97" w14:textId="77777777" w:rsidR="006659BB" w:rsidRPr="00DC0BB9" w:rsidRDefault="006659BB" w:rsidP="006659BB">
      <w:pPr>
        <w:spacing w:line="360" w:lineRule="auto"/>
        <w:rPr>
          <w:rFonts w:cs="Open Sans"/>
          <w:szCs w:val="18"/>
          <w:lang w:val="en-GB"/>
        </w:rPr>
      </w:pPr>
      <w:r w:rsidRPr="00DC0BB9">
        <w:rPr>
          <w:lang w:val="en-GB"/>
        </w:rPr>
        <w:tab/>
      </w:r>
      <w:r w:rsidRPr="00DC0BB9">
        <w:rPr>
          <w:lang w:val="en-GB"/>
        </w:rPr>
        <w:tab/>
      </w:r>
      <w:r w:rsidRPr="00DC0BB9">
        <w:rPr>
          <w:lang w:val="en-GB"/>
        </w:rPr>
        <w:tab/>
      </w:r>
      <w:r w:rsidRPr="00DC0BB9">
        <w:rPr>
          <w:lang w:val="en-GB"/>
        </w:rPr>
        <w:tab/>
      </w:r>
      <w:r w:rsidRPr="00DC0BB9">
        <w:rPr>
          <w:lang w:val="en-GB"/>
        </w:rPr>
        <w:tab/>
      </w:r>
    </w:p>
    <w:p w14:paraId="64766646" w14:textId="77777777" w:rsidR="006659BB" w:rsidRPr="00DC0BB9" w:rsidRDefault="006659BB" w:rsidP="006659BB">
      <w:pPr>
        <w:spacing w:line="360" w:lineRule="auto"/>
        <w:rPr>
          <w:rFonts w:cs="Open Sans"/>
          <w:szCs w:val="18"/>
          <w:lang w:val="en-GB"/>
        </w:rPr>
      </w:pPr>
    </w:p>
    <w:p w14:paraId="2D3E8544" w14:textId="77777777" w:rsidR="006659BB" w:rsidRPr="00DC0BB9" w:rsidRDefault="006659BB" w:rsidP="006659BB">
      <w:pPr>
        <w:spacing w:line="360" w:lineRule="auto"/>
        <w:rPr>
          <w:lang w:val="en-GB"/>
        </w:rPr>
      </w:pPr>
      <w:r w:rsidRPr="00DC0BB9">
        <w:rPr>
          <w:lang w:val="en-GB"/>
        </w:rPr>
        <w:t xml:space="preserve"> </w:t>
      </w:r>
    </w:p>
    <w:p w14:paraId="528B4284" w14:textId="77777777" w:rsidR="006659BB" w:rsidRPr="006659BB" w:rsidRDefault="006659BB" w:rsidP="006659BB">
      <w:pPr>
        <w:spacing w:line="360" w:lineRule="auto"/>
        <w:rPr>
          <w:lang w:val="en-GB"/>
        </w:rPr>
      </w:pPr>
      <w:r w:rsidRPr="006659BB">
        <w:rPr>
          <w:lang w:val="en-GB"/>
        </w:rPr>
        <w:t>Editorial office contact:</w:t>
      </w:r>
    </w:p>
    <w:p w14:paraId="4383A05D" w14:textId="77777777" w:rsidR="006659BB" w:rsidRPr="006659BB" w:rsidRDefault="006659BB" w:rsidP="006659BB">
      <w:pPr>
        <w:spacing w:line="360" w:lineRule="auto"/>
        <w:rPr>
          <w:lang w:val="en-GB"/>
        </w:rPr>
      </w:pPr>
      <w:r w:rsidRPr="006659BB">
        <w:rPr>
          <w:lang w:val="en-GB"/>
        </w:rPr>
        <w:t>Nicole Mihlan, Marketing</w:t>
      </w:r>
      <w:r w:rsidRPr="006659BB">
        <w:rPr>
          <w:lang w:val="en-GB"/>
        </w:rPr>
        <w:br/>
        <w:t xml:space="preserve">Phone +49 5242 9603-264 </w:t>
      </w:r>
    </w:p>
    <w:p w14:paraId="2BABE488" w14:textId="77777777" w:rsidR="006659BB" w:rsidRPr="006659BB" w:rsidRDefault="006659BB" w:rsidP="006659BB">
      <w:pPr>
        <w:spacing w:line="360" w:lineRule="auto"/>
        <w:rPr>
          <w:lang w:val="en-GB"/>
        </w:rPr>
      </w:pPr>
      <w:r w:rsidRPr="006659BB">
        <w:rPr>
          <w:lang w:val="en-GB"/>
        </w:rPr>
        <w:t xml:space="preserve">E-mail: nmihlan@venjakob.de </w:t>
      </w:r>
    </w:p>
    <w:p w14:paraId="27FEA16E" w14:textId="7C6AF996" w:rsidR="00916F5C" w:rsidRPr="006659BB" w:rsidRDefault="006659BB" w:rsidP="006659BB">
      <w:pPr>
        <w:spacing w:after="160" w:line="360" w:lineRule="auto"/>
        <w:rPr>
          <w:szCs w:val="18"/>
          <w:lang w:val="en-GB"/>
        </w:rPr>
      </w:pPr>
      <w:r w:rsidRPr="006659BB">
        <w:rPr>
          <w:lang w:val="en-GB"/>
        </w:rPr>
        <w:t xml:space="preserve">                                          </w:t>
      </w:r>
    </w:p>
    <w:sectPr w:rsidR="00916F5C" w:rsidRPr="006659BB" w:rsidSect="008D0F6C">
      <w:headerReference w:type="default" r:id="rId19"/>
      <w:footerReference w:type="default" r:id="rId20"/>
      <w:headerReference w:type="first" r:id="rId21"/>
      <w:footerReference w:type="first" r:id="rId22"/>
      <w:type w:val="continuous"/>
      <w:pgSz w:w="11906" w:h="16838" w:code="9"/>
      <w:pgMar w:top="1418" w:right="1418" w:bottom="1134" w:left="1418" w:header="0" w:footer="709" w:gutter="0"/>
      <w:cols w:space="708"/>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C0B93" w14:textId="77777777" w:rsidR="008D4995" w:rsidRDefault="008D4995" w:rsidP="00177734">
      <w:r>
        <w:separator/>
      </w:r>
    </w:p>
  </w:endnote>
  <w:endnote w:type="continuationSeparator" w:id="0">
    <w:p w14:paraId="697DDB6F" w14:textId="77777777" w:rsidR="008D4995" w:rsidRDefault="008D4995" w:rsidP="0017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ĝ骠Ϛ怀"/>
    <w:panose1 w:val="02020603050405020304"/>
    <w:charset w:val="00"/>
    <w:family w:val="auto"/>
    <w:pitch w:val="variable"/>
    <w:sig w:usb0="E00002FF" w:usb1="5000205A" w:usb2="00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96280" w14:textId="77777777" w:rsidR="00C879CF" w:rsidRDefault="00C879C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EB883" w14:textId="77777777" w:rsidR="00A11AB2" w:rsidRDefault="00A11AB2" w:rsidP="0079004E">
    <w:pPr>
      <w:pStyle w:val="Fuzeile"/>
      <w:rPr>
        <w:rFonts w:asciiTheme="minorHAnsi" w:hAnsiTheme="minorHAnsi"/>
      </w:rPr>
    </w:pPr>
  </w:p>
  <w:p w14:paraId="62193B3A" w14:textId="77777777" w:rsidR="00A11AB2" w:rsidRDefault="00A11AB2" w:rsidP="0079004E">
    <w:pPr>
      <w:pStyle w:val="Fuzeile"/>
      <w:rPr>
        <w:rFonts w:asciiTheme="minorHAnsi" w:hAnsiTheme="minorHAnsi"/>
      </w:rPr>
    </w:pPr>
  </w:p>
  <w:p w14:paraId="7D01FE67" w14:textId="77777777" w:rsidR="00A11AB2" w:rsidRPr="007F4415" w:rsidRDefault="00A11AB2" w:rsidP="0079004E">
    <w:pPr>
      <w:pStyle w:val="Fuzeile"/>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Pr>
        <w:rFonts w:asciiTheme="minorHAnsi" w:hAnsiTheme="minorHAnsi"/>
      </w:rPr>
      <w:t xml:space="preserve"> of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3</w:t>
    </w:r>
    <w:r w:rsidRPr="007F4415">
      <w:rPr>
        <w:rFonts w:asciiTheme="minorHAnsi" w:hAnsi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35EFE" w14:textId="77777777" w:rsidR="00A11AB2" w:rsidRPr="007F4415" w:rsidRDefault="00A11AB2" w:rsidP="00D674BA">
    <w:pPr>
      <w:pStyle w:val="Fuzeile"/>
      <w:tabs>
        <w:tab w:val="clear" w:pos="4536"/>
        <w:tab w:val="center" w:pos="4678"/>
      </w:tabs>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Pr>
        <w:rFonts w:asciiTheme="minorHAnsi" w:hAnsiTheme="minorHAnsi"/>
      </w:rPr>
      <w:t xml:space="preserve"> of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3</w:t>
    </w:r>
    <w:r w:rsidRPr="007F4415">
      <w:rPr>
        <w:rFonts w:asciiTheme="minorHAnsi" w:hAnsiTheme="minorHAnsi"/>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71BD4" w14:textId="77777777" w:rsidR="001B3981" w:rsidRPr="00F053B9" w:rsidRDefault="001B3981" w:rsidP="0079004E">
    <w:pPr>
      <w:pStyle w:val="Fuzeile"/>
      <w:rPr>
        <w:rFonts w:ascii="Calibri" w:hAnsi="Calibri"/>
      </w:rPr>
    </w:pPr>
  </w:p>
  <w:p w14:paraId="43B34997" w14:textId="77777777" w:rsidR="001B3981" w:rsidRPr="00F053B9" w:rsidRDefault="001B3981" w:rsidP="0079004E">
    <w:pPr>
      <w:pStyle w:val="Fuzeile"/>
      <w:rPr>
        <w:rFonts w:ascii="Calibri" w:hAnsi="Calibri"/>
      </w:rPr>
    </w:pPr>
  </w:p>
  <w:p w14:paraId="501AFAD3" w14:textId="7CD9DFF8" w:rsidR="00452091" w:rsidRPr="00F053B9" w:rsidRDefault="007F4415" w:rsidP="0079004E">
    <w:pPr>
      <w:pStyle w:val="Fuzeile"/>
      <w:rPr>
        <w:rFonts w:ascii="Calibri" w:hAnsi="Calibri"/>
      </w:rPr>
    </w:pPr>
    <w:r w:rsidRPr="00F053B9">
      <w:rPr>
        <w:rFonts w:ascii="Calibri" w:hAnsi="Calibri"/>
      </w:rPr>
      <w:fldChar w:fldCharType="begin"/>
    </w:r>
    <w:r w:rsidRPr="00F053B9">
      <w:rPr>
        <w:rFonts w:ascii="Calibri" w:hAnsi="Calibri"/>
      </w:rPr>
      <w:instrText>PAGE  \* Arabic  \* MERGEFORMAT</w:instrText>
    </w:r>
    <w:r w:rsidRPr="00F053B9">
      <w:rPr>
        <w:rFonts w:ascii="Calibri" w:hAnsi="Calibri"/>
      </w:rPr>
      <w:fldChar w:fldCharType="separate"/>
    </w:r>
    <w:r w:rsidR="00807CC9" w:rsidRPr="00F053B9">
      <w:rPr>
        <w:rFonts w:ascii="Calibri" w:hAnsi="Calibri"/>
        <w:noProof/>
      </w:rPr>
      <w:t>2</w:t>
    </w:r>
    <w:r w:rsidRPr="00F053B9">
      <w:rPr>
        <w:rFonts w:ascii="Calibri" w:hAnsi="Calibri"/>
      </w:rPr>
      <w:fldChar w:fldCharType="end"/>
    </w:r>
    <w:r w:rsidRPr="00F053B9">
      <w:rPr>
        <w:rFonts w:ascii="Calibri" w:hAnsi="Calibri"/>
      </w:rPr>
      <w:t xml:space="preserve"> </w:t>
    </w:r>
    <w:r w:rsidR="00C879CF">
      <w:rPr>
        <w:rFonts w:ascii="Calibri" w:hAnsi="Calibri"/>
      </w:rPr>
      <w:t xml:space="preserve">of </w:t>
    </w:r>
    <w:r w:rsidRPr="00F053B9">
      <w:rPr>
        <w:rFonts w:ascii="Calibri" w:hAnsi="Calibri"/>
      </w:rPr>
      <w:t xml:space="preserve"> </w:t>
    </w:r>
    <w:r w:rsidRPr="00F053B9">
      <w:rPr>
        <w:rFonts w:ascii="Calibri" w:hAnsi="Calibri"/>
      </w:rPr>
      <w:fldChar w:fldCharType="begin"/>
    </w:r>
    <w:r w:rsidRPr="00F053B9">
      <w:rPr>
        <w:rFonts w:ascii="Calibri" w:hAnsi="Calibri"/>
      </w:rPr>
      <w:instrText>NUMPAGES  \* Arabic  \* MERGEFORMAT</w:instrText>
    </w:r>
    <w:r w:rsidRPr="00F053B9">
      <w:rPr>
        <w:rFonts w:ascii="Calibri" w:hAnsi="Calibri"/>
      </w:rPr>
      <w:fldChar w:fldCharType="separate"/>
    </w:r>
    <w:r w:rsidR="00CF3EEB" w:rsidRPr="00F053B9">
      <w:rPr>
        <w:rFonts w:ascii="Calibri" w:hAnsi="Calibri"/>
        <w:noProof/>
      </w:rPr>
      <w:t>1</w:t>
    </w:r>
    <w:r w:rsidRPr="00F053B9">
      <w:rPr>
        <w:rFonts w:ascii="Calibri" w:hAnsi="Calibri"/>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26476" w14:textId="77777777" w:rsidR="00177734" w:rsidRPr="00F053B9" w:rsidRDefault="00D674BA" w:rsidP="00D674BA">
    <w:pPr>
      <w:pStyle w:val="Fuzeile"/>
      <w:tabs>
        <w:tab w:val="clear" w:pos="4536"/>
        <w:tab w:val="center" w:pos="4678"/>
      </w:tabs>
      <w:rPr>
        <w:rFonts w:ascii="Calibri" w:hAnsi="Calibri"/>
      </w:rPr>
    </w:pPr>
    <w:r w:rsidRPr="00F053B9">
      <w:rPr>
        <w:rFonts w:ascii="Calibri" w:hAnsi="Calibri"/>
      </w:rPr>
      <w:fldChar w:fldCharType="begin"/>
    </w:r>
    <w:r w:rsidRPr="00F053B9">
      <w:rPr>
        <w:rFonts w:ascii="Calibri" w:hAnsi="Calibri"/>
      </w:rPr>
      <w:instrText>PAGE  \* Arabic  \* MERGEFORMAT</w:instrText>
    </w:r>
    <w:r w:rsidRPr="00F053B9">
      <w:rPr>
        <w:rFonts w:ascii="Calibri" w:hAnsi="Calibri"/>
      </w:rPr>
      <w:fldChar w:fldCharType="separate"/>
    </w:r>
    <w:r w:rsidRPr="00F053B9">
      <w:rPr>
        <w:rFonts w:ascii="Calibri" w:hAnsi="Calibri"/>
      </w:rPr>
      <w:t>1</w:t>
    </w:r>
    <w:r w:rsidRPr="00F053B9">
      <w:rPr>
        <w:rFonts w:ascii="Calibri" w:hAnsi="Calibri"/>
      </w:rPr>
      <w:fldChar w:fldCharType="end"/>
    </w:r>
    <w:r w:rsidRPr="00F053B9">
      <w:rPr>
        <w:rFonts w:ascii="Calibri" w:hAnsi="Calibri"/>
      </w:rPr>
      <w:t xml:space="preserve"> von </w:t>
    </w:r>
    <w:r w:rsidRPr="00F053B9">
      <w:rPr>
        <w:rFonts w:ascii="Calibri" w:hAnsi="Calibri"/>
      </w:rPr>
      <w:fldChar w:fldCharType="begin"/>
    </w:r>
    <w:r w:rsidRPr="00F053B9">
      <w:rPr>
        <w:rFonts w:ascii="Calibri" w:hAnsi="Calibri"/>
      </w:rPr>
      <w:instrText>NUMPAGES  \* Arabic  \* MERGEFORMAT</w:instrText>
    </w:r>
    <w:r w:rsidRPr="00F053B9">
      <w:rPr>
        <w:rFonts w:ascii="Calibri" w:hAnsi="Calibri"/>
      </w:rPr>
      <w:fldChar w:fldCharType="separate"/>
    </w:r>
    <w:r w:rsidRPr="00F053B9">
      <w:rPr>
        <w:rFonts w:ascii="Calibri" w:hAnsi="Calibri"/>
      </w:rPr>
      <w:t>3</w:t>
    </w:r>
    <w:r w:rsidRPr="00F053B9">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7CCE6" w14:textId="77777777" w:rsidR="008D4995" w:rsidRDefault="008D4995" w:rsidP="00177734">
      <w:r>
        <w:separator/>
      </w:r>
    </w:p>
  </w:footnote>
  <w:footnote w:type="continuationSeparator" w:id="0">
    <w:p w14:paraId="7C3F7479" w14:textId="77777777" w:rsidR="008D4995" w:rsidRDefault="008D4995" w:rsidP="0017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FA0E4" w14:textId="77777777" w:rsidR="00C879CF" w:rsidRDefault="00C879C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53B53" w14:textId="47683C55" w:rsidR="00A11AB2" w:rsidRDefault="00A11AB2" w:rsidP="00385387">
    <w:pPr>
      <w:pStyle w:val="Kopfzeile"/>
    </w:pPr>
    <w:r>
      <w:rPr>
        <w:noProof/>
      </w:rPr>
      <w:drawing>
        <wp:anchor distT="0" distB="0" distL="114300" distR="114300" simplePos="0" relativeHeight="251684864" behindDoc="1" locked="0" layoutInCell="1" allowOverlap="1" wp14:anchorId="0D476769" wp14:editId="2FA8BE82">
          <wp:simplePos x="0" y="0"/>
          <wp:positionH relativeFrom="column">
            <wp:posOffset>-894715</wp:posOffset>
          </wp:positionH>
          <wp:positionV relativeFrom="paragraph">
            <wp:posOffset>82550</wp:posOffset>
          </wp:positionV>
          <wp:extent cx="7556400" cy="892800"/>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
                    <a:extLst>
                      <a:ext uri="{28A0092B-C50C-407E-A947-70E740481C1C}">
                        <a14:useLocalDpi xmlns:a14="http://schemas.microsoft.com/office/drawing/2010/main" val="0"/>
                      </a:ext>
                    </a:extLst>
                  </a:blip>
                  <a:stretch>
                    <a:fillRect/>
                  </a:stretch>
                </pic:blipFill>
                <pic:spPr>
                  <a:xfrm>
                    <a:off x="0" y="0"/>
                    <a:ext cx="7556400" cy="892800"/>
                  </a:xfrm>
                  <a:prstGeom prst="rect">
                    <a:avLst/>
                  </a:prstGeom>
                </pic:spPr>
              </pic:pic>
            </a:graphicData>
          </a:graphic>
          <wp14:sizeRelH relativeFrom="page">
            <wp14:pctWidth>0</wp14:pctWidth>
          </wp14:sizeRelH>
          <wp14:sizeRelV relativeFrom="page">
            <wp14:pctHeight>0</wp14:pctHeight>
          </wp14:sizeRelV>
        </wp:anchor>
      </w:drawing>
    </w:r>
  </w:p>
  <w:p w14:paraId="7751A488" w14:textId="3304797E" w:rsidR="00A11AB2" w:rsidRDefault="00A11AB2" w:rsidP="00385387">
    <w:pPr>
      <w:pStyle w:val="Kopfzeile"/>
    </w:pPr>
  </w:p>
  <w:p w14:paraId="1221FD41" w14:textId="32D7E40A" w:rsidR="00A11AB2" w:rsidRDefault="00A11AB2" w:rsidP="00385387">
    <w:pPr>
      <w:pStyle w:val="Kopfzeile"/>
    </w:pPr>
  </w:p>
  <w:p w14:paraId="3CFD663A" w14:textId="0923270F" w:rsidR="00A11AB2" w:rsidRDefault="00A11AB2" w:rsidP="00385387">
    <w:pPr>
      <w:pStyle w:val="Kopfzeile"/>
    </w:pPr>
  </w:p>
  <w:p w14:paraId="6047A113" w14:textId="2469F9D2" w:rsidR="00A11AB2" w:rsidRDefault="00A11AB2" w:rsidP="00385387">
    <w:pPr>
      <w:pStyle w:val="Kopfzeile"/>
    </w:pPr>
  </w:p>
  <w:p w14:paraId="36FB4639" w14:textId="398BE8A1" w:rsidR="00A11AB2" w:rsidRDefault="00A11AB2" w:rsidP="00A11AB2">
    <w:pPr>
      <w:pStyle w:val="Kopfzeile"/>
      <w:tabs>
        <w:tab w:val="clear" w:pos="9072"/>
        <w:tab w:val="left" w:pos="4536"/>
      </w:tabs>
    </w:pPr>
    <w:r>
      <w:tab/>
    </w:r>
  </w:p>
  <w:p w14:paraId="60C1B6E5" w14:textId="77777777" w:rsidR="00A11AB2" w:rsidRDefault="00A11AB2" w:rsidP="00385387">
    <w:pPr>
      <w:pStyle w:val="Kopfzeile"/>
    </w:pPr>
  </w:p>
  <w:p w14:paraId="7ED81D83" w14:textId="77777777" w:rsidR="00A11AB2" w:rsidRDefault="00A11AB2" w:rsidP="0038538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A9B68" w14:textId="77777777" w:rsidR="00A11AB2" w:rsidRDefault="00A11AB2" w:rsidP="003449CC">
    <w:pPr>
      <w:pStyle w:val="Kopfzeile"/>
      <w:tabs>
        <w:tab w:val="clear" w:pos="9072"/>
      </w:tabs>
      <w:ind w:right="-3684"/>
    </w:pPr>
  </w:p>
  <w:p w14:paraId="7F68B10E" w14:textId="77777777" w:rsidR="00A11AB2" w:rsidRDefault="00A11AB2" w:rsidP="003449CC">
    <w:pPr>
      <w:pStyle w:val="Kopfzeile"/>
      <w:tabs>
        <w:tab w:val="clear" w:pos="9072"/>
      </w:tabs>
      <w:ind w:right="-3684"/>
    </w:pPr>
    <w:r>
      <w:t xml:space="preserve"> </w:t>
    </w:r>
  </w:p>
  <w:p w14:paraId="6E5D62D7" w14:textId="77777777" w:rsidR="00A11AB2" w:rsidRDefault="00A11AB2" w:rsidP="003449CC">
    <w:pPr>
      <w:pStyle w:val="Kopfzeile"/>
      <w:tabs>
        <w:tab w:val="clear" w:pos="9072"/>
      </w:tabs>
      <w:ind w:right="-3684"/>
    </w:pPr>
  </w:p>
  <w:p w14:paraId="0FA5BC95" w14:textId="77777777" w:rsidR="00A11AB2" w:rsidRDefault="00A11AB2" w:rsidP="003449CC">
    <w:pPr>
      <w:pStyle w:val="Kopfzeile"/>
      <w:tabs>
        <w:tab w:val="clear" w:pos="9072"/>
      </w:tabs>
      <w:ind w:right="-3684"/>
    </w:pPr>
  </w:p>
  <w:p w14:paraId="644057F3" w14:textId="77777777" w:rsidR="00A11AB2" w:rsidRDefault="00A11AB2" w:rsidP="003449CC">
    <w:pPr>
      <w:pStyle w:val="Kopfzeile"/>
      <w:tabs>
        <w:tab w:val="clear" w:pos="9072"/>
      </w:tabs>
      <w:ind w:right="-3684"/>
    </w:pPr>
  </w:p>
  <w:p w14:paraId="137AEB7C" w14:textId="77777777" w:rsidR="00A11AB2" w:rsidRDefault="00A11AB2" w:rsidP="003449CC">
    <w:pPr>
      <w:pStyle w:val="Kopfzeile"/>
      <w:tabs>
        <w:tab w:val="clear" w:pos="9072"/>
      </w:tabs>
      <w:ind w:right="-3684"/>
    </w:pPr>
  </w:p>
  <w:p w14:paraId="6DA89E3B" w14:textId="77777777" w:rsidR="00A11AB2" w:rsidRDefault="00A11AB2" w:rsidP="003449CC">
    <w:pPr>
      <w:pStyle w:val="Kopfzeile"/>
      <w:tabs>
        <w:tab w:val="clear" w:pos="9072"/>
      </w:tabs>
      <w:ind w:right="-3684"/>
    </w:pPr>
  </w:p>
  <w:p w14:paraId="78CB2163" w14:textId="77777777" w:rsidR="00A11AB2" w:rsidRDefault="00A11AB2" w:rsidP="003449CC">
    <w:pPr>
      <w:pStyle w:val="Kopfzeile"/>
      <w:tabs>
        <w:tab w:val="clear" w:pos="9072"/>
      </w:tabs>
      <w:ind w:right="-3684"/>
    </w:pPr>
  </w:p>
  <w:p w14:paraId="23CCB8CB" w14:textId="77777777" w:rsidR="00A11AB2" w:rsidRDefault="00A11AB2" w:rsidP="003449CC">
    <w:pPr>
      <w:pStyle w:val="Kopfzeile"/>
      <w:tabs>
        <w:tab w:val="clear" w:pos="9072"/>
      </w:tabs>
      <w:ind w:right="-3684"/>
    </w:pPr>
    <w:r>
      <w:rPr>
        <w:rFonts w:ascii="Calibri" w:hAnsi="Calibri"/>
        <w:b/>
        <w:noProof/>
        <w:sz w:val="22"/>
        <w:szCs w:val="22"/>
      </w:rPr>
      <w:drawing>
        <wp:anchor distT="0" distB="0" distL="114300" distR="114300" simplePos="0" relativeHeight="251682816" behindDoc="1" locked="0" layoutInCell="1" allowOverlap="1" wp14:anchorId="2C8CEFF0" wp14:editId="35DD93C5">
          <wp:simplePos x="0" y="0"/>
          <wp:positionH relativeFrom="column">
            <wp:posOffset>-900430</wp:posOffset>
          </wp:positionH>
          <wp:positionV relativeFrom="page">
            <wp:align>top</wp:align>
          </wp:positionV>
          <wp:extent cx="7560000" cy="874800"/>
          <wp:effectExtent l="0" t="0" r="0"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32F8C" w14:textId="77777777" w:rsidR="001B3981" w:rsidRDefault="00F80033" w:rsidP="00385387">
    <w:pPr>
      <w:pStyle w:val="Kopfzeile"/>
    </w:pPr>
    <w:r>
      <w:rPr>
        <w:noProof/>
      </w:rPr>
      <w:drawing>
        <wp:anchor distT="0" distB="0" distL="114300" distR="114300" simplePos="0" relativeHeight="251680768" behindDoc="1" locked="0" layoutInCell="1" allowOverlap="1" wp14:anchorId="2630A3DB" wp14:editId="1415006E">
          <wp:simplePos x="0" y="0"/>
          <wp:positionH relativeFrom="column">
            <wp:posOffset>-900430</wp:posOffset>
          </wp:positionH>
          <wp:positionV relativeFrom="paragraph">
            <wp:posOffset>5216</wp:posOffset>
          </wp:positionV>
          <wp:extent cx="7559675" cy="863962"/>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
                    <a:extLst>
                      <a:ext uri="{28A0092B-C50C-407E-A947-70E740481C1C}">
                        <a14:useLocalDpi xmlns:a14="http://schemas.microsoft.com/office/drawing/2010/main" val="0"/>
                      </a:ext>
                    </a:extLst>
                  </a:blip>
                  <a:stretch>
                    <a:fillRect/>
                  </a:stretch>
                </pic:blipFill>
                <pic:spPr>
                  <a:xfrm>
                    <a:off x="0" y="0"/>
                    <a:ext cx="7559675" cy="863962"/>
                  </a:xfrm>
                  <a:prstGeom prst="rect">
                    <a:avLst/>
                  </a:prstGeom>
                </pic:spPr>
              </pic:pic>
            </a:graphicData>
          </a:graphic>
          <wp14:sizeRelH relativeFrom="page">
            <wp14:pctWidth>0</wp14:pctWidth>
          </wp14:sizeRelH>
          <wp14:sizeRelV relativeFrom="page">
            <wp14:pctHeight>0</wp14:pctHeight>
          </wp14:sizeRelV>
        </wp:anchor>
      </w:drawing>
    </w:r>
  </w:p>
  <w:p w14:paraId="69F41913" w14:textId="77777777" w:rsidR="001B3981" w:rsidRDefault="001B3981" w:rsidP="00AB212D">
    <w:pPr>
      <w:pStyle w:val="Kopfzeile"/>
      <w:ind w:left="-1418"/>
    </w:pPr>
  </w:p>
  <w:p w14:paraId="5472DA9F" w14:textId="77777777" w:rsidR="001B3981" w:rsidRDefault="001B3981" w:rsidP="00385387">
    <w:pPr>
      <w:pStyle w:val="Kopfzeile"/>
    </w:pPr>
  </w:p>
  <w:p w14:paraId="5539F51B" w14:textId="77777777" w:rsidR="00E047CC" w:rsidRDefault="00E047CC" w:rsidP="00385387">
    <w:pPr>
      <w:pStyle w:val="Kopfzeile"/>
    </w:pPr>
  </w:p>
  <w:p w14:paraId="2B7CE381" w14:textId="1C2C1B01" w:rsidR="001B3981" w:rsidRDefault="00A11AB2" w:rsidP="00A11AB2">
    <w:pPr>
      <w:pStyle w:val="Kopfzeile"/>
      <w:tabs>
        <w:tab w:val="clear" w:pos="4536"/>
        <w:tab w:val="clear" w:pos="9072"/>
        <w:tab w:val="left" w:pos="6038"/>
      </w:tabs>
    </w:pPr>
    <w:r>
      <w:tab/>
    </w:r>
  </w:p>
  <w:p w14:paraId="71308568" w14:textId="77777777" w:rsidR="001649D5" w:rsidRDefault="001649D5" w:rsidP="00385387">
    <w:pPr>
      <w:pStyle w:val="Kopfzeile"/>
    </w:pPr>
  </w:p>
  <w:p w14:paraId="6D7AD3CD" w14:textId="77777777" w:rsidR="001649D5" w:rsidRDefault="001649D5" w:rsidP="00385387">
    <w:pPr>
      <w:pStyle w:val="Kopfzeile"/>
    </w:pPr>
  </w:p>
  <w:p w14:paraId="1C1C4467" w14:textId="77777777" w:rsidR="001649D5" w:rsidRDefault="001649D5" w:rsidP="00385387">
    <w:pPr>
      <w:pStyle w:val="Kopfzeile"/>
    </w:pPr>
  </w:p>
  <w:p w14:paraId="0378F0AC" w14:textId="77777777" w:rsidR="001649D5" w:rsidRDefault="001649D5" w:rsidP="00385387">
    <w:pPr>
      <w:pStyle w:val="Kopfzeile"/>
    </w:pPr>
  </w:p>
  <w:p w14:paraId="51B5B460" w14:textId="77777777" w:rsidR="001649D5" w:rsidRDefault="001649D5" w:rsidP="00385387">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AD6BC" w14:textId="77777777" w:rsidR="003449CC" w:rsidRDefault="003449CC" w:rsidP="003449CC">
    <w:pPr>
      <w:pStyle w:val="Kopfzeile"/>
      <w:tabs>
        <w:tab w:val="clear" w:pos="9072"/>
      </w:tabs>
      <w:ind w:right="-3684"/>
    </w:pPr>
  </w:p>
  <w:p w14:paraId="3FCCECE6" w14:textId="77777777" w:rsidR="00810818" w:rsidRDefault="00697392" w:rsidP="003449CC">
    <w:pPr>
      <w:pStyle w:val="Kopfzeile"/>
      <w:tabs>
        <w:tab w:val="clear" w:pos="9072"/>
      </w:tabs>
      <w:ind w:right="-3684"/>
    </w:pPr>
    <w:r>
      <w:t xml:space="preserve"> </w:t>
    </w:r>
  </w:p>
  <w:p w14:paraId="33A8FE09" w14:textId="77777777" w:rsidR="00810818" w:rsidRDefault="00810818" w:rsidP="003449CC">
    <w:pPr>
      <w:pStyle w:val="Kopfzeile"/>
      <w:tabs>
        <w:tab w:val="clear" w:pos="9072"/>
      </w:tabs>
      <w:ind w:right="-3684"/>
    </w:pPr>
  </w:p>
  <w:p w14:paraId="752667DF" w14:textId="77777777" w:rsidR="00810818" w:rsidRDefault="00810818" w:rsidP="003449CC">
    <w:pPr>
      <w:pStyle w:val="Kopfzeile"/>
      <w:tabs>
        <w:tab w:val="clear" w:pos="9072"/>
      </w:tabs>
      <w:ind w:right="-3684"/>
    </w:pPr>
  </w:p>
  <w:p w14:paraId="5D6BD696" w14:textId="77777777" w:rsidR="00810818" w:rsidRDefault="00810818" w:rsidP="003449CC">
    <w:pPr>
      <w:pStyle w:val="Kopfzeile"/>
      <w:tabs>
        <w:tab w:val="clear" w:pos="9072"/>
      </w:tabs>
      <w:ind w:right="-3684"/>
    </w:pPr>
  </w:p>
  <w:p w14:paraId="0D142D02" w14:textId="77777777" w:rsidR="00810818" w:rsidRDefault="00810818" w:rsidP="003449CC">
    <w:pPr>
      <w:pStyle w:val="Kopfzeile"/>
      <w:tabs>
        <w:tab w:val="clear" w:pos="9072"/>
      </w:tabs>
      <w:ind w:right="-3684"/>
    </w:pPr>
  </w:p>
  <w:p w14:paraId="5A0F6A82" w14:textId="77777777" w:rsidR="00810818" w:rsidRDefault="00810818" w:rsidP="003449CC">
    <w:pPr>
      <w:pStyle w:val="Kopfzeile"/>
      <w:tabs>
        <w:tab w:val="clear" w:pos="9072"/>
      </w:tabs>
      <w:ind w:right="-3684"/>
    </w:pPr>
  </w:p>
  <w:p w14:paraId="1C75F3B1" w14:textId="77777777" w:rsidR="00810818" w:rsidRDefault="00810818" w:rsidP="003449CC">
    <w:pPr>
      <w:pStyle w:val="Kopfzeile"/>
      <w:tabs>
        <w:tab w:val="clear" w:pos="9072"/>
      </w:tabs>
      <w:ind w:right="-3684"/>
    </w:pPr>
  </w:p>
  <w:p w14:paraId="74128771" w14:textId="77777777" w:rsidR="00685B30" w:rsidRDefault="003449CC" w:rsidP="003449CC">
    <w:pPr>
      <w:pStyle w:val="Kopfzeile"/>
      <w:tabs>
        <w:tab w:val="clear" w:pos="9072"/>
      </w:tabs>
      <w:ind w:right="-3684"/>
    </w:pPr>
    <w:r>
      <w:rPr>
        <w:rFonts w:ascii="Calibri" w:hAnsi="Calibri" w:cs="Calibri"/>
        <w:b/>
        <w:noProof/>
        <w:sz w:val="22"/>
        <w:szCs w:val="22"/>
      </w:rPr>
      <w:drawing>
        <wp:anchor distT="0" distB="0" distL="114300" distR="114300" simplePos="0" relativeHeight="251679744" behindDoc="1" locked="0" layoutInCell="1" allowOverlap="1" wp14:anchorId="3F242833" wp14:editId="6926FC79">
          <wp:simplePos x="0" y="0"/>
          <wp:positionH relativeFrom="column">
            <wp:posOffset>-900430</wp:posOffset>
          </wp:positionH>
          <wp:positionV relativeFrom="page">
            <wp:align>top</wp:align>
          </wp:positionV>
          <wp:extent cx="7560000" cy="8748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C96863"/>
    <w:multiLevelType w:val="hybridMultilevel"/>
    <w:tmpl w:val="BAFC0E5C"/>
    <w:lvl w:ilvl="0" w:tplc="8B5609B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2F20A05"/>
    <w:multiLevelType w:val="hybridMultilevel"/>
    <w:tmpl w:val="7B9804D2"/>
    <w:lvl w:ilvl="0" w:tplc="8B5609BC">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num w:numId="1" w16cid:durableId="1919899160">
    <w:abstractNumId w:val="1"/>
  </w:num>
  <w:num w:numId="2" w16cid:durableId="1125732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39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CC9"/>
    <w:rsid w:val="000302F9"/>
    <w:rsid w:val="0003138B"/>
    <w:rsid w:val="00032370"/>
    <w:rsid w:val="000406B7"/>
    <w:rsid w:val="000602CC"/>
    <w:rsid w:val="00062B2E"/>
    <w:rsid w:val="00067D63"/>
    <w:rsid w:val="00074AD8"/>
    <w:rsid w:val="00075445"/>
    <w:rsid w:val="0007742B"/>
    <w:rsid w:val="00085BC7"/>
    <w:rsid w:val="00095407"/>
    <w:rsid w:val="000959A3"/>
    <w:rsid w:val="00096697"/>
    <w:rsid w:val="000B5261"/>
    <w:rsid w:val="000C21D6"/>
    <w:rsid w:val="000C4251"/>
    <w:rsid w:val="000D3181"/>
    <w:rsid w:val="000E3051"/>
    <w:rsid w:val="0010727E"/>
    <w:rsid w:val="001423AE"/>
    <w:rsid w:val="001428B3"/>
    <w:rsid w:val="00144D1D"/>
    <w:rsid w:val="00146045"/>
    <w:rsid w:val="00155F1C"/>
    <w:rsid w:val="00156168"/>
    <w:rsid w:val="001568B1"/>
    <w:rsid w:val="00156BDC"/>
    <w:rsid w:val="00157E9A"/>
    <w:rsid w:val="001649D5"/>
    <w:rsid w:val="0016621A"/>
    <w:rsid w:val="00177734"/>
    <w:rsid w:val="00177C73"/>
    <w:rsid w:val="001829DE"/>
    <w:rsid w:val="00183F58"/>
    <w:rsid w:val="0018518B"/>
    <w:rsid w:val="00186724"/>
    <w:rsid w:val="001975E5"/>
    <w:rsid w:val="001B2E8B"/>
    <w:rsid w:val="001B3981"/>
    <w:rsid w:val="001D0411"/>
    <w:rsid w:val="001D1075"/>
    <w:rsid w:val="001D2228"/>
    <w:rsid w:val="001D7A99"/>
    <w:rsid w:val="001E728B"/>
    <w:rsid w:val="001F0177"/>
    <w:rsid w:val="001F20C7"/>
    <w:rsid w:val="001F4BF0"/>
    <w:rsid w:val="00211C18"/>
    <w:rsid w:val="0022250B"/>
    <w:rsid w:val="00226984"/>
    <w:rsid w:val="00251042"/>
    <w:rsid w:val="0025124E"/>
    <w:rsid w:val="00275A28"/>
    <w:rsid w:val="00277335"/>
    <w:rsid w:val="00281EC3"/>
    <w:rsid w:val="0029739E"/>
    <w:rsid w:val="002A0861"/>
    <w:rsid w:val="002B7DB7"/>
    <w:rsid w:val="002D355C"/>
    <w:rsid w:val="002F1FE5"/>
    <w:rsid w:val="0030519E"/>
    <w:rsid w:val="00315E43"/>
    <w:rsid w:val="0031620F"/>
    <w:rsid w:val="003449CC"/>
    <w:rsid w:val="003519F9"/>
    <w:rsid w:val="00375E96"/>
    <w:rsid w:val="003843B8"/>
    <w:rsid w:val="00385387"/>
    <w:rsid w:val="00387D4F"/>
    <w:rsid w:val="0039393E"/>
    <w:rsid w:val="00394316"/>
    <w:rsid w:val="003A46D5"/>
    <w:rsid w:val="003A64C6"/>
    <w:rsid w:val="003C7A21"/>
    <w:rsid w:val="003C7FC5"/>
    <w:rsid w:val="003D560F"/>
    <w:rsid w:val="003E1874"/>
    <w:rsid w:val="003F0BAE"/>
    <w:rsid w:val="003F1A1D"/>
    <w:rsid w:val="00425F52"/>
    <w:rsid w:val="00434995"/>
    <w:rsid w:val="004418AE"/>
    <w:rsid w:val="004421B3"/>
    <w:rsid w:val="00444BF5"/>
    <w:rsid w:val="0045185F"/>
    <w:rsid w:val="00452091"/>
    <w:rsid w:val="00455555"/>
    <w:rsid w:val="00471F4C"/>
    <w:rsid w:val="00476927"/>
    <w:rsid w:val="00485D35"/>
    <w:rsid w:val="004946C0"/>
    <w:rsid w:val="004A5AFF"/>
    <w:rsid w:val="004A6942"/>
    <w:rsid w:val="004B486E"/>
    <w:rsid w:val="004C69ED"/>
    <w:rsid w:val="004C72D0"/>
    <w:rsid w:val="004D72DE"/>
    <w:rsid w:val="004D73FF"/>
    <w:rsid w:val="004E35F2"/>
    <w:rsid w:val="004F2F7F"/>
    <w:rsid w:val="005021C3"/>
    <w:rsid w:val="005175D6"/>
    <w:rsid w:val="005758A9"/>
    <w:rsid w:val="00583AB9"/>
    <w:rsid w:val="00590A73"/>
    <w:rsid w:val="005A2475"/>
    <w:rsid w:val="005B1AAF"/>
    <w:rsid w:val="005B6E6E"/>
    <w:rsid w:val="005C7FA3"/>
    <w:rsid w:val="005D0FA7"/>
    <w:rsid w:val="005D3102"/>
    <w:rsid w:val="005E3535"/>
    <w:rsid w:val="006168B8"/>
    <w:rsid w:val="00631274"/>
    <w:rsid w:val="00633A64"/>
    <w:rsid w:val="006414BE"/>
    <w:rsid w:val="006452B8"/>
    <w:rsid w:val="006659BB"/>
    <w:rsid w:val="00677206"/>
    <w:rsid w:val="0068495B"/>
    <w:rsid w:val="00685B30"/>
    <w:rsid w:val="006952C4"/>
    <w:rsid w:val="00697392"/>
    <w:rsid w:val="006A2D9D"/>
    <w:rsid w:val="006B4A34"/>
    <w:rsid w:val="006B4E75"/>
    <w:rsid w:val="006B5759"/>
    <w:rsid w:val="006D0097"/>
    <w:rsid w:val="006F7913"/>
    <w:rsid w:val="007028ED"/>
    <w:rsid w:val="007140EB"/>
    <w:rsid w:val="0074096F"/>
    <w:rsid w:val="00743A18"/>
    <w:rsid w:val="007467D7"/>
    <w:rsid w:val="007774BE"/>
    <w:rsid w:val="007854B1"/>
    <w:rsid w:val="0079004E"/>
    <w:rsid w:val="00792AE3"/>
    <w:rsid w:val="007A2C3D"/>
    <w:rsid w:val="007A454D"/>
    <w:rsid w:val="007B058B"/>
    <w:rsid w:val="007B2ED6"/>
    <w:rsid w:val="007C1CCB"/>
    <w:rsid w:val="007C22A8"/>
    <w:rsid w:val="007C2F23"/>
    <w:rsid w:val="007E04AD"/>
    <w:rsid w:val="007F0740"/>
    <w:rsid w:val="007F2DEA"/>
    <w:rsid w:val="007F31A8"/>
    <w:rsid w:val="007F4415"/>
    <w:rsid w:val="00807CC9"/>
    <w:rsid w:val="00810818"/>
    <w:rsid w:val="00820D2F"/>
    <w:rsid w:val="008307F0"/>
    <w:rsid w:val="00831409"/>
    <w:rsid w:val="00855079"/>
    <w:rsid w:val="00855839"/>
    <w:rsid w:val="00865FBE"/>
    <w:rsid w:val="00871580"/>
    <w:rsid w:val="00872163"/>
    <w:rsid w:val="008A13D5"/>
    <w:rsid w:val="008A16A7"/>
    <w:rsid w:val="008B10E7"/>
    <w:rsid w:val="008C3BE2"/>
    <w:rsid w:val="008C63A6"/>
    <w:rsid w:val="008C7AE7"/>
    <w:rsid w:val="008D050B"/>
    <w:rsid w:val="008D0F6C"/>
    <w:rsid w:val="008D4995"/>
    <w:rsid w:val="008E27A0"/>
    <w:rsid w:val="00905A0F"/>
    <w:rsid w:val="0091114B"/>
    <w:rsid w:val="009139FF"/>
    <w:rsid w:val="00916986"/>
    <w:rsid w:val="00916F5C"/>
    <w:rsid w:val="00917E91"/>
    <w:rsid w:val="00930626"/>
    <w:rsid w:val="009325D4"/>
    <w:rsid w:val="00935E6C"/>
    <w:rsid w:val="0094287D"/>
    <w:rsid w:val="00972A40"/>
    <w:rsid w:val="00974BF1"/>
    <w:rsid w:val="0098153A"/>
    <w:rsid w:val="00986112"/>
    <w:rsid w:val="009873F9"/>
    <w:rsid w:val="00993225"/>
    <w:rsid w:val="009C6B42"/>
    <w:rsid w:val="009D49E6"/>
    <w:rsid w:val="009D6533"/>
    <w:rsid w:val="009E3B26"/>
    <w:rsid w:val="009F1F42"/>
    <w:rsid w:val="009F32B2"/>
    <w:rsid w:val="00A00523"/>
    <w:rsid w:val="00A03D35"/>
    <w:rsid w:val="00A03DA6"/>
    <w:rsid w:val="00A054FB"/>
    <w:rsid w:val="00A11AB2"/>
    <w:rsid w:val="00A1355F"/>
    <w:rsid w:val="00A13F21"/>
    <w:rsid w:val="00A21E88"/>
    <w:rsid w:val="00A43DCD"/>
    <w:rsid w:val="00A50804"/>
    <w:rsid w:val="00A53BE6"/>
    <w:rsid w:val="00A60AEE"/>
    <w:rsid w:val="00A901F1"/>
    <w:rsid w:val="00A9506A"/>
    <w:rsid w:val="00AA1255"/>
    <w:rsid w:val="00AB212D"/>
    <w:rsid w:val="00AC4C6D"/>
    <w:rsid w:val="00AC6AB9"/>
    <w:rsid w:val="00AD4D37"/>
    <w:rsid w:val="00AE606D"/>
    <w:rsid w:val="00AE6C19"/>
    <w:rsid w:val="00B06194"/>
    <w:rsid w:val="00B17F12"/>
    <w:rsid w:val="00B229AC"/>
    <w:rsid w:val="00B40F92"/>
    <w:rsid w:val="00B52DFD"/>
    <w:rsid w:val="00B60851"/>
    <w:rsid w:val="00B7189C"/>
    <w:rsid w:val="00B73142"/>
    <w:rsid w:val="00B73DB2"/>
    <w:rsid w:val="00B92CDB"/>
    <w:rsid w:val="00B94C5E"/>
    <w:rsid w:val="00B96937"/>
    <w:rsid w:val="00BA0E34"/>
    <w:rsid w:val="00BA6590"/>
    <w:rsid w:val="00BB08CC"/>
    <w:rsid w:val="00BD0AFD"/>
    <w:rsid w:val="00BD2CC9"/>
    <w:rsid w:val="00BD51CF"/>
    <w:rsid w:val="00BD6A10"/>
    <w:rsid w:val="00BE59BE"/>
    <w:rsid w:val="00BE7F5D"/>
    <w:rsid w:val="00BF168B"/>
    <w:rsid w:val="00BF2458"/>
    <w:rsid w:val="00BF7D6D"/>
    <w:rsid w:val="00C0022F"/>
    <w:rsid w:val="00C06A6D"/>
    <w:rsid w:val="00C223A6"/>
    <w:rsid w:val="00C27A72"/>
    <w:rsid w:val="00C50587"/>
    <w:rsid w:val="00C53305"/>
    <w:rsid w:val="00C64793"/>
    <w:rsid w:val="00C65772"/>
    <w:rsid w:val="00C76BF5"/>
    <w:rsid w:val="00C8028B"/>
    <w:rsid w:val="00C879CF"/>
    <w:rsid w:val="00C950EE"/>
    <w:rsid w:val="00C95FD0"/>
    <w:rsid w:val="00CA1866"/>
    <w:rsid w:val="00CA1BAE"/>
    <w:rsid w:val="00CC6919"/>
    <w:rsid w:val="00CD51E7"/>
    <w:rsid w:val="00CF3EEB"/>
    <w:rsid w:val="00D22075"/>
    <w:rsid w:val="00D36007"/>
    <w:rsid w:val="00D36DF4"/>
    <w:rsid w:val="00D41F03"/>
    <w:rsid w:val="00D5545D"/>
    <w:rsid w:val="00D56BE4"/>
    <w:rsid w:val="00D57F90"/>
    <w:rsid w:val="00D618AC"/>
    <w:rsid w:val="00D64B2C"/>
    <w:rsid w:val="00D674BA"/>
    <w:rsid w:val="00D70660"/>
    <w:rsid w:val="00D81F93"/>
    <w:rsid w:val="00D83E0E"/>
    <w:rsid w:val="00DA08BF"/>
    <w:rsid w:val="00DA6BDB"/>
    <w:rsid w:val="00DA6E89"/>
    <w:rsid w:val="00DB1CC1"/>
    <w:rsid w:val="00DB36BB"/>
    <w:rsid w:val="00DB59F7"/>
    <w:rsid w:val="00DC69C9"/>
    <w:rsid w:val="00DD5EB2"/>
    <w:rsid w:val="00DE3431"/>
    <w:rsid w:val="00DE3B0F"/>
    <w:rsid w:val="00DE5D6C"/>
    <w:rsid w:val="00E047CC"/>
    <w:rsid w:val="00E10DB0"/>
    <w:rsid w:val="00E13897"/>
    <w:rsid w:val="00E17789"/>
    <w:rsid w:val="00E34DA0"/>
    <w:rsid w:val="00E3633E"/>
    <w:rsid w:val="00E377B7"/>
    <w:rsid w:val="00E408BB"/>
    <w:rsid w:val="00E41898"/>
    <w:rsid w:val="00E60010"/>
    <w:rsid w:val="00E96501"/>
    <w:rsid w:val="00EC0CC4"/>
    <w:rsid w:val="00EC1F96"/>
    <w:rsid w:val="00F053B9"/>
    <w:rsid w:val="00F05E8E"/>
    <w:rsid w:val="00F1640B"/>
    <w:rsid w:val="00F2290E"/>
    <w:rsid w:val="00F2374D"/>
    <w:rsid w:val="00F24246"/>
    <w:rsid w:val="00F33412"/>
    <w:rsid w:val="00F430F1"/>
    <w:rsid w:val="00F66B5A"/>
    <w:rsid w:val="00F80033"/>
    <w:rsid w:val="00F841BB"/>
    <w:rsid w:val="00FA276E"/>
    <w:rsid w:val="00FA3520"/>
    <w:rsid w:val="00FC789F"/>
    <w:rsid w:val="00FE37AC"/>
    <w:rsid w:val="00FF3F33"/>
    <w:rsid w:val="00FF4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FF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Verdana" w:hAnsi="Verdana"/>
      <w:sz w:val="18"/>
    </w:rPr>
  </w:style>
  <w:style w:type="paragraph" w:styleId="berschrift1">
    <w:name w:val="heading 1"/>
    <w:basedOn w:val="Standard"/>
    <w:next w:val="Standard"/>
    <w:qFormat/>
    <w:pPr>
      <w:keepNext/>
      <w:framePr w:w="2637" w:h="147" w:wrap="around" w:vAnchor="page" w:hAnchor="page" w:x="8960" w:y="5405" w:anchorLock="1"/>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framePr w:w="2393" w:h="4139" w:hSpace="142" w:wrap="around" w:hAnchor="page" w:x="8960" w:yAlign="bottom" w:anchorLock="1"/>
    </w:pPr>
    <w:rPr>
      <w:b/>
      <w:sz w:val="14"/>
    </w:rPr>
  </w:style>
  <w:style w:type="paragraph" w:styleId="StandardWeb">
    <w:name w:val="Normal (Web)"/>
    <w:basedOn w:val="Standard"/>
    <w:uiPriority w:val="99"/>
    <w:unhideWhenUsed/>
    <w:rsid w:val="0022250B"/>
    <w:pPr>
      <w:spacing w:before="100" w:beforeAutospacing="1" w:after="100" w:afterAutospacing="1"/>
    </w:pPr>
    <w:rPr>
      <w:rFonts w:ascii="Times New Roman" w:eastAsia="Times New Roman" w:hAnsi="Times New Roman"/>
      <w:sz w:val="24"/>
      <w:szCs w:val="24"/>
    </w:rPr>
  </w:style>
  <w:style w:type="character" w:styleId="Hyperlink">
    <w:name w:val="Hyperlink"/>
    <w:rsid w:val="00177734"/>
    <w:rPr>
      <w:color w:val="0000FF"/>
      <w:u w:val="single"/>
    </w:rPr>
  </w:style>
  <w:style w:type="paragraph" w:styleId="Kopfzeile">
    <w:name w:val="header"/>
    <w:basedOn w:val="Standard"/>
    <w:link w:val="KopfzeileZchn"/>
    <w:uiPriority w:val="99"/>
    <w:rsid w:val="00177734"/>
    <w:pPr>
      <w:tabs>
        <w:tab w:val="center" w:pos="4536"/>
        <w:tab w:val="right" w:pos="9072"/>
      </w:tabs>
    </w:pPr>
  </w:style>
  <w:style w:type="character" w:customStyle="1" w:styleId="KopfzeileZchn">
    <w:name w:val="Kopfzeile Zchn"/>
    <w:link w:val="Kopfzeile"/>
    <w:uiPriority w:val="99"/>
    <w:rsid w:val="00177734"/>
    <w:rPr>
      <w:rFonts w:ascii="Verdana" w:hAnsi="Verdana"/>
      <w:sz w:val="18"/>
    </w:rPr>
  </w:style>
  <w:style w:type="paragraph" w:styleId="Fuzeile">
    <w:name w:val="footer"/>
    <w:basedOn w:val="Standard"/>
    <w:link w:val="FuzeileZchn"/>
    <w:uiPriority w:val="99"/>
    <w:rsid w:val="00177734"/>
    <w:pPr>
      <w:tabs>
        <w:tab w:val="center" w:pos="4536"/>
        <w:tab w:val="right" w:pos="9072"/>
      </w:tabs>
    </w:pPr>
  </w:style>
  <w:style w:type="character" w:customStyle="1" w:styleId="FuzeileZchn">
    <w:name w:val="Fußzeile Zchn"/>
    <w:link w:val="Fuzeile"/>
    <w:uiPriority w:val="99"/>
    <w:rsid w:val="00177734"/>
    <w:rPr>
      <w:rFonts w:ascii="Verdana" w:hAnsi="Verdana"/>
      <w:sz w:val="18"/>
    </w:rPr>
  </w:style>
  <w:style w:type="paragraph" w:styleId="Sprechblasentext">
    <w:name w:val="Balloon Text"/>
    <w:basedOn w:val="Standard"/>
    <w:link w:val="SprechblasentextZchn"/>
    <w:rsid w:val="00AA1255"/>
    <w:rPr>
      <w:rFonts w:ascii="Tahoma" w:hAnsi="Tahoma" w:cs="Tahoma"/>
      <w:sz w:val="16"/>
      <w:szCs w:val="16"/>
    </w:rPr>
  </w:style>
  <w:style w:type="character" w:customStyle="1" w:styleId="SprechblasentextZchn">
    <w:name w:val="Sprechblasentext Zchn"/>
    <w:basedOn w:val="Absatz-Standardschriftart"/>
    <w:link w:val="Sprechblasentext"/>
    <w:rsid w:val="00AA1255"/>
    <w:rPr>
      <w:rFonts w:ascii="Tahoma" w:hAnsi="Tahoma" w:cs="Tahoma"/>
      <w:sz w:val="16"/>
      <w:szCs w:val="16"/>
    </w:rPr>
  </w:style>
  <w:style w:type="table" w:styleId="Tabellenraster">
    <w:name w:val="Table Grid"/>
    <w:basedOn w:val="NormaleTabelle"/>
    <w:rsid w:val="00030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0519E"/>
    <w:rPr>
      <w:color w:val="808080"/>
    </w:rPr>
  </w:style>
  <w:style w:type="paragraph" w:styleId="Listenabsatz">
    <w:name w:val="List Paragraph"/>
    <w:basedOn w:val="Standard"/>
    <w:uiPriority w:val="34"/>
    <w:qFormat/>
    <w:rsid w:val="00E408BB"/>
    <w:pPr>
      <w:ind w:left="720"/>
      <w:contextualSpacing/>
    </w:pPr>
  </w:style>
  <w:style w:type="paragraph" w:customStyle="1" w:styleId="Formatvorlage1">
    <w:name w:val="Formatvorlage1"/>
    <w:basedOn w:val="NurText"/>
    <w:link w:val="Formatvorlage1Zchn"/>
    <w:qFormat/>
    <w:rsid w:val="006B5759"/>
    <w:pPr>
      <w:spacing w:line="180" w:lineRule="exact"/>
      <w:outlineLvl w:val="0"/>
    </w:pPr>
    <w:rPr>
      <w:rFonts w:asciiTheme="minorHAnsi" w:hAnsiTheme="minorHAnsi" w:cs="Calibri"/>
      <w:b/>
      <w:sz w:val="22"/>
      <w:szCs w:val="22"/>
      <w:lang w:val="en-GB"/>
    </w:rPr>
  </w:style>
  <w:style w:type="character" w:customStyle="1" w:styleId="Formatvorlage1Zchn">
    <w:name w:val="Formatvorlage1 Zchn"/>
    <w:basedOn w:val="Absatz-Standardschriftart"/>
    <w:link w:val="Formatvorlage1"/>
    <w:rsid w:val="006B5759"/>
    <w:rPr>
      <w:rFonts w:asciiTheme="minorHAnsi" w:hAnsiTheme="minorHAnsi" w:cs="Calibri"/>
      <w:b/>
      <w:sz w:val="22"/>
      <w:szCs w:val="22"/>
      <w:lang w:val="en-GB"/>
    </w:rPr>
  </w:style>
  <w:style w:type="paragraph" w:styleId="NurText">
    <w:name w:val="Plain Text"/>
    <w:basedOn w:val="Standard"/>
    <w:link w:val="NurTextZchn"/>
    <w:uiPriority w:val="99"/>
    <w:rsid w:val="006B5759"/>
    <w:rPr>
      <w:rFonts w:ascii="Consolas" w:hAnsi="Consolas" w:cs="Consolas"/>
      <w:sz w:val="21"/>
      <w:szCs w:val="21"/>
    </w:rPr>
  </w:style>
  <w:style w:type="character" w:customStyle="1" w:styleId="NurTextZchn">
    <w:name w:val="Nur Text Zchn"/>
    <w:basedOn w:val="Absatz-Standardschriftart"/>
    <w:link w:val="NurText"/>
    <w:uiPriority w:val="99"/>
    <w:rsid w:val="006B5759"/>
    <w:rPr>
      <w:rFonts w:ascii="Consolas" w:hAnsi="Consolas" w:cs="Consolas"/>
      <w:sz w:val="21"/>
      <w:szCs w:val="21"/>
    </w:rPr>
  </w:style>
  <w:style w:type="character" w:styleId="BesuchterLink">
    <w:name w:val="FollowedHyperlink"/>
    <w:basedOn w:val="Absatz-Standardschriftart"/>
    <w:semiHidden/>
    <w:unhideWhenUsed/>
    <w:rsid w:val="00476927"/>
    <w:rPr>
      <w:color w:val="800080" w:themeColor="followedHyperlink"/>
      <w:u w:val="single"/>
    </w:rPr>
  </w:style>
  <w:style w:type="character" w:styleId="NichtaufgelsteErwhnung">
    <w:name w:val="Unresolved Mention"/>
    <w:basedOn w:val="Absatz-Standardschriftart"/>
    <w:uiPriority w:val="99"/>
    <w:semiHidden/>
    <w:unhideWhenUsed/>
    <w:rsid w:val="00434995"/>
    <w:rPr>
      <w:color w:val="605E5C"/>
      <w:shd w:val="clear" w:color="auto" w:fill="E1DFDD"/>
    </w:rPr>
  </w:style>
  <w:style w:type="paragraph" w:styleId="KeinLeerraum">
    <w:name w:val="No Spacing"/>
    <w:uiPriority w:val="1"/>
    <w:qFormat/>
    <w:rsid w:val="007C2F2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81004">
      <w:bodyDiv w:val="1"/>
      <w:marLeft w:val="0"/>
      <w:marRight w:val="0"/>
      <w:marTop w:val="0"/>
      <w:marBottom w:val="0"/>
      <w:divBdr>
        <w:top w:val="none" w:sz="0" w:space="0" w:color="auto"/>
        <w:left w:val="none" w:sz="0" w:space="0" w:color="auto"/>
        <w:bottom w:val="none" w:sz="0" w:space="0" w:color="auto"/>
        <w:right w:val="none" w:sz="0" w:space="0" w:color="auto"/>
      </w:divBdr>
    </w:div>
    <w:div w:id="259947161">
      <w:bodyDiv w:val="1"/>
      <w:marLeft w:val="0"/>
      <w:marRight w:val="0"/>
      <w:marTop w:val="0"/>
      <w:marBottom w:val="0"/>
      <w:divBdr>
        <w:top w:val="none" w:sz="0" w:space="0" w:color="auto"/>
        <w:left w:val="none" w:sz="0" w:space="0" w:color="auto"/>
        <w:bottom w:val="none" w:sz="0" w:space="0" w:color="auto"/>
        <w:right w:val="none" w:sz="0" w:space="0" w:color="auto"/>
      </w:divBdr>
    </w:div>
    <w:div w:id="367685977">
      <w:bodyDiv w:val="1"/>
      <w:marLeft w:val="0"/>
      <w:marRight w:val="0"/>
      <w:marTop w:val="0"/>
      <w:marBottom w:val="0"/>
      <w:divBdr>
        <w:top w:val="none" w:sz="0" w:space="0" w:color="auto"/>
        <w:left w:val="none" w:sz="0" w:space="0" w:color="auto"/>
        <w:bottom w:val="none" w:sz="0" w:space="0" w:color="auto"/>
        <w:right w:val="none" w:sz="0" w:space="0" w:color="auto"/>
      </w:divBdr>
      <w:divsChild>
        <w:div w:id="148375473">
          <w:marLeft w:val="0"/>
          <w:marRight w:val="0"/>
          <w:marTop w:val="0"/>
          <w:marBottom w:val="0"/>
          <w:divBdr>
            <w:top w:val="none" w:sz="0" w:space="0" w:color="auto"/>
            <w:left w:val="none" w:sz="0" w:space="0" w:color="auto"/>
            <w:bottom w:val="none" w:sz="0" w:space="0" w:color="auto"/>
            <w:right w:val="none" w:sz="0" w:space="0" w:color="auto"/>
          </w:divBdr>
        </w:div>
      </w:divsChild>
    </w:div>
    <w:div w:id="417024708">
      <w:bodyDiv w:val="1"/>
      <w:marLeft w:val="0"/>
      <w:marRight w:val="0"/>
      <w:marTop w:val="0"/>
      <w:marBottom w:val="0"/>
      <w:divBdr>
        <w:top w:val="none" w:sz="0" w:space="0" w:color="auto"/>
        <w:left w:val="none" w:sz="0" w:space="0" w:color="auto"/>
        <w:bottom w:val="none" w:sz="0" w:space="0" w:color="auto"/>
        <w:right w:val="none" w:sz="0" w:space="0" w:color="auto"/>
      </w:divBdr>
    </w:div>
    <w:div w:id="471412645">
      <w:bodyDiv w:val="1"/>
      <w:marLeft w:val="0"/>
      <w:marRight w:val="0"/>
      <w:marTop w:val="0"/>
      <w:marBottom w:val="0"/>
      <w:divBdr>
        <w:top w:val="none" w:sz="0" w:space="0" w:color="auto"/>
        <w:left w:val="none" w:sz="0" w:space="0" w:color="auto"/>
        <w:bottom w:val="none" w:sz="0" w:space="0" w:color="auto"/>
        <w:right w:val="none" w:sz="0" w:space="0" w:color="auto"/>
      </w:divBdr>
    </w:div>
    <w:div w:id="488715946">
      <w:bodyDiv w:val="1"/>
      <w:marLeft w:val="0"/>
      <w:marRight w:val="0"/>
      <w:marTop w:val="0"/>
      <w:marBottom w:val="0"/>
      <w:divBdr>
        <w:top w:val="none" w:sz="0" w:space="0" w:color="auto"/>
        <w:left w:val="none" w:sz="0" w:space="0" w:color="auto"/>
        <w:bottom w:val="none" w:sz="0" w:space="0" w:color="auto"/>
        <w:right w:val="none" w:sz="0" w:space="0" w:color="auto"/>
      </w:divBdr>
    </w:div>
    <w:div w:id="611060634">
      <w:bodyDiv w:val="1"/>
      <w:marLeft w:val="0"/>
      <w:marRight w:val="0"/>
      <w:marTop w:val="0"/>
      <w:marBottom w:val="0"/>
      <w:divBdr>
        <w:top w:val="none" w:sz="0" w:space="0" w:color="auto"/>
        <w:left w:val="none" w:sz="0" w:space="0" w:color="auto"/>
        <w:bottom w:val="none" w:sz="0" w:space="0" w:color="auto"/>
        <w:right w:val="none" w:sz="0" w:space="0" w:color="auto"/>
      </w:divBdr>
    </w:div>
    <w:div w:id="783888769">
      <w:bodyDiv w:val="1"/>
      <w:marLeft w:val="0"/>
      <w:marRight w:val="0"/>
      <w:marTop w:val="0"/>
      <w:marBottom w:val="0"/>
      <w:divBdr>
        <w:top w:val="none" w:sz="0" w:space="0" w:color="auto"/>
        <w:left w:val="none" w:sz="0" w:space="0" w:color="auto"/>
        <w:bottom w:val="none" w:sz="0" w:space="0" w:color="auto"/>
        <w:right w:val="none" w:sz="0" w:space="0" w:color="auto"/>
      </w:divBdr>
    </w:div>
    <w:div w:id="1679380703">
      <w:bodyDiv w:val="1"/>
      <w:marLeft w:val="0"/>
      <w:marRight w:val="0"/>
      <w:marTop w:val="0"/>
      <w:marBottom w:val="0"/>
      <w:divBdr>
        <w:top w:val="none" w:sz="0" w:space="0" w:color="auto"/>
        <w:left w:val="none" w:sz="0" w:space="0" w:color="auto"/>
        <w:bottom w:val="none" w:sz="0" w:space="0" w:color="auto"/>
        <w:right w:val="none" w:sz="0" w:space="0" w:color="auto"/>
      </w:divBdr>
    </w:div>
    <w:div w:id="1700010384">
      <w:bodyDiv w:val="1"/>
      <w:marLeft w:val="0"/>
      <w:marRight w:val="0"/>
      <w:marTop w:val="0"/>
      <w:marBottom w:val="0"/>
      <w:divBdr>
        <w:top w:val="none" w:sz="0" w:space="0" w:color="auto"/>
        <w:left w:val="none" w:sz="0" w:space="0" w:color="auto"/>
        <w:bottom w:val="none" w:sz="0" w:space="0" w:color="auto"/>
        <w:right w:val="none" w:sz="0" w:space="0" w:color="auto"/>
      </w:divBdr>
    </w:div>
    <w:div w:id="2018194186">
      <w:bodyDiv w:val="1"/>
      <w:marLeft w:val="0"/>
      <w:marRight w:val="0"/>
      <w:marTop w:val="0"/>
      <w:marBottom w:val="0"/>
      <w:divBdr>
        <w:top w:val="none" w:sz="0" w:space="0" w:color="auto"/>
        <w:left w:val="none" w:sz="0" w:space="0" w:color="auto"/>
        <w:bottom w:val="none" w:sz="0" w:space="0" w:color="auto"/>
        <w:right w:val="none" w:sz="0" w:space="0" w:color="auto"/>
      </w:divBdr>
    </w:div>
    <w:div w:id="2023892211">
      <w:bodyDiv w:val="1"/>
      <w:marLeft w:val="0"/>
      <w:marRight w:val="0"/>
      <w:marTop w:val="0"/>
      <w:marBottom w:val="0"/>
      <w:divBdr>
        <w:top w:val="none" w:sz="0" w:space="0" w:color="auto"/>
        <w:left w:val="none" w:sz="0" w:space="0" w:color="auto"/>
        <w:bottom w:val="none" w:sz="0" w:space="0" w:color="auto"/>
        <w:right w:val="none" w:sz="0" w:space="0" w:color="auto"/>
      </w:divBdr>
    </w:div>
    <w:div w:id="2082290663">
      <w:bodyDiv w:val="1"/>
      <w:marLeft w:val="0"/>
      <w:marRight w:val="0"/>
      <w:marTop w:val="0"/>
      <w:marBottom w:val="0"/>
      <w:divBdr>
        <w:top w:val="none" w:sz="0" w:space="0" w:color="auto"/>
        <w:left w:val="none" w:sz="0" w:space="0" w:color="auto"/>
        <w:bottom w:val="none" w:sz="0" w:space="0" w:color="auto"/>
        <w:right w:val="none" w:sz="0" w:space="0" w:color="auto"/>
      </w:divBdr>
    </w:div>
    <w:div w:id="21368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venjakob.com"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venjakob.canto.de/b/JUPSJ"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91A421D0B8BDD1428A38802F8C0F386B" ma:contentTypeVersion="10" ma:contentTypeDescription="Ein neues Dokument erstellen." ma:contentTypeScope="" ma:versionID="9874a3353a02e7064470a0474c1560e7">
  <xsd:schema xmlns:xsd="http://www.w3.org/2001/XMLSchema" xmlns:xs="http://www.w3.org/2001/XMLSchema" xmlns:p="http://schemas.microsoft.com/office/2006/metadata/properties" xmlns:ns2="6e08f7f3-d659-4631-964f-d77b3be75224" targetNamespace="http://schemas.microsoft.com/office/2006/metadata/properties" ma:root="true" ma:fieldsID="08da982eedc4de8d0eea7c2a93b377f0" ns2:_="">
    <xsd:import namespace="6e08f7f3-d659-4631-964f-d77b3be7522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08f7f3-d659-4631-964f-d77b3be75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1DD29E-7490-4A2A-8FF6-7BAB1D5E7D75}">
  <ds:schemaRefs>
    <ds:schemaRef ds:uri="http://schemas.microsoft.com/sharepoint/v3/contenttype/forms"/>
  </ds:schemaRefs>
</ds:datastoreItem>
</file>

<file path=customXml/itemProps2.xml><?xml version="1.0" encoding="utf-8"?>
<ds:datastoreItem xmlns:ds="http://schemas.openxmlformats.org/officeDocument/2006/customXml" ds:itemID="{095FD73D-129B-428A-ADB2-D32912A5493A}">
  <ds:schemaRefs>
    <ds:schemaRef ds:uri="http://schemas.openxmlformats.org/officeDocument/2006/bibliography"/>
  </ds:schemaRefs>
</ds:datastoreItem>
</file>

<file path=customXml/itemProps3.xml><?xml version="1.0" encoding="utf-8"?>
<ds:datastoreItem xmlns:ds="http://schemas.openxmlformats.org/officeDocument/2006/customXml" ds:itemID="{44016463-52B8-405A-8218-8C9BF4B93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08f7f3-d659-4631-964f-d77b3be752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BCAA21-68A8-43B2-BF1C-2AA274496A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1114</Words>
  <Characters>6588</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Dokumentenvorlage DPSG</vt:lpstr>
      <vt:lpstr>Dokumentenvorlage DPSG</vt:lpstr>
    </vt:vector>
  </TitlesOfParts>
  <LinksUpToDate>false</LinksUpToDate>
  <CharactersWithSpaces>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Dokumentenvorlage DPSG</dc:title>
  <dc:creator/>
  <cp:keywords>DPSG Vorlagen</cp:keywords>
  <cp:lastModifiedBy/>
  <cp:revision>1</cp:revision>
  <dcterms:created xsi:type="dcterms:W3CDTF">2022-09-07T11:55:00Z</dcterms:created>
  <dcterms:modified xsi:type="dcterms:W3CDTF">2022-09-07T11:55:00Z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0x01010091A421D0B8BDD1428A38802F8C0F386B</vt:lpwstr>
  </property>
</Properties>
</file>