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471D3" w14:textId="3ADF2A89" w:rsidR="00385387" w:rsidRPr="007467D7" w:rsidRDefault="00385387" w:rsidP="00AE6C19">
      <w:pPr>
        <w:outlineLvl w:val="0"/>
        <w:rPr>
          <w:lang w:val="en-US"/>
        </w:rPr>
      </w:pPr>
      <w:r w:rsidRPr="007467D7">
        <w:rPr>
          <w:lang w:val="en-US"/>
        </w:rPr>
        <w:t>Press</w:t>
      </w:r>
      <w:r w:rsidR="007467D7" w:rsidRPr="007467D7">
        <w:rPr>
          <w:lang w:val="en-US"/>
        </w:rPr>
        <w:t xml:space="preserve"> release </w:t>
      </w:r>
    </w:p>
    <w:p w14:paraId="045F63B4" w14:textId="585AA835" w:rsidR="00281EC3" w:rsidRPr="007467D7" w:rsidRDefault="007467D7" w:rsidP="00AE6C19">
      <w:pPr>
        <w:outlineLvl w:val="0"/>
        <w:rPr>
          <w:lang w:val="en-US"/>
        </w:rPr>
      </w:pPr>
      <w:r>
        <w:rPr>
          <w:lang w:val="en-US"/>
        </w:rPr>
        <w:t>Number of</w:t>
      </w:r>
      <w:r w:rsidR="00281EC3" w:rsidRPr="007467D7">
        <w:rPr>
          <w:lang w:val="en-US"/>
        </w:rPr>
        <w:t xml:space="preserve"> </w:t>
      </w:r>
      <w:r w:rsidRPr="007467D7">
        <w:rPr>
          <w:lang w:val="en-US"/>
        </w:rPr>
        <w:t>letters</w:t>
      </w:r>
      <w:r>
        <w:rPr>
          <w:lang w:val="en-US"/>
        </w:rPr>
        <w:t xml:space="preserve">: </w:t>
      </w:r>
      <w:r w:rsidR="00855079">
        <w:rPr>
          <w:lang w:val="en-US"/>
        </w:rPr>
        <w:t>2724</w:t>
      </w:r>
    </w:p>
    <w:p w14:paraId="5A809EC5" w14:textId="77777777" w:rsidR="00385387" w:rsidRPr="007467D7" w:rsidRDefault="00385387" w:rsidP="00AE6C19">
      <w:pPr>
        <w:outlineLvl w:val="0"/>
        <w:rPr>
          <w:lang w:val="en-US"/>
        </w:rPr>
      </w:pPr>
    </w:p>
    <w:p w14:paraId="1357D61E" w14:textId="77777777" w:rsidR="00385387" w:rsidRPr="007467D7" w:rsidRDefault="00385387" w:rsidP="00AE6C19">
      <w:pPr>
        <w:outlineLvl w:val="0"/>
        <w:rPr>
          <w:rFonts w:asciiTheme="minorHAnsi" w:hAnsiTheme="minorHAnsi" w:cs="Calibri"/>
          <w:b/>
          <w:sz w:val="22"/>
          <w:szCs w:val="22"/>
          <w:lang w:val="en-US"/>
        </w:rPr>
      </w:pPr>
    </w:p>
    <w:p w14:paraId="2BBDFB9D" w14:textId="77777777" w:rsidR="00385387" w:rsidRPr="007467D7" w:rsidRDefault="00385387" w:rsidP="00AE6C19">
      <w:pPr>
        <w:outlineLvl w:val="0"/>
        <w:rPr>
          <w:rFonts w:asciiTheme="minorHAnsi" w:hAnsiTheme="minorHAnsi" w:cs="Calibri"/>
          <w:b/>
          <w:sz w:val="22"/>
          <w:szCs w:val="22"/>
          <w:lang w:val="en-US"/>
        </w:rPr>
        <w:sectPr w:rsidR="00385387" w:rsidRPr="007467D7" w:rsidSect="00AB212D">
          <w:headerReference w:type="default" r:id="rId11"/>
          <w:footerReference w:type="default" r:id="rId12"/>
          <w:headerReference w:type="first" r:id="rId13"/>
          <w:footerReference w:type="first" r:id="rId14"/>
          <w:type w:val="continuous"/>
          <w:pgSz w:w="11906" w:h="16838" w:code="9"/>
          <w:pgMar w:top="1888" w:right="0" w:bottom="1134" w:left="1418" w:header="0" w:footer="624" w:gutter="0"/>
          <w:pgNumType w:fmt="numberInDash" w:start="1"/>
          <w:cols w:space="708"/>
          <w:docGrid w:linePitch="245"/>
        </w:sectPr>
      </w:pPr>
    </w:p>
    <w:p w14:paraId="313F88A9" w14:textId="77777777" w:rsidR="00855079" w:rsidRPr="00855079" w:rsidRDefault="00855079" w:rsidP="00855079">
      <w:pPr>
        <w:spacing w:line="360" w:lineRule="auto"/>
        <w:rPr>
          <w:rFonts w:cs="Arial"/>
          <w:szCs w:val="18"/>
          <w:lang w:val="en-GB"/>
        </w:rPr>
      </w:pPr>
      <w:r w:rsidRPr="00855079">
        <w:rPr>
          <w:rFonts w:cs="Arial"/>
          <w:szCs w:val="18"/>
          <w:lang w:val="en-GB"/>
        </w:rPr>
        <w:t>Venjakob develops spray painting machine for small businesses</w:t>
      </w:r>
    </w:p>
    <w:p w14:paraId="6D6A9A1A" w14:textId="77777777" w:rsidR="00855079" w:rsidRPr="00855079" w:rsidRDefault="00855079" w:rsidP="00855079">
      <w:pPr>
        <w:spacing w:line="360" w:lineRule="auto"/>
        <w:rPr>
          <w:rFonts w:cs="Arial"/>
          <w:b/>
          <w:bCs/>
          <w:sz w:val="28"/>
          <w:szCs w:val="28"/>
          <w:lang w:val="en-GB"/>
        </w:rPr>
      </w:pPr>
      <w:r w:rsidRPr="00855079">
        <w:rPr>
          <w:rFonts w:cs="Arial"/>
          <w:b/>
          <w:bCs/>
          <w:sz w:val="28"/>
          <w:szCs w:val="28"/>
          <w:lang w:val="en-GB"/>
        </w:rPr>
        <w:t>Ven Spray One: plug it in and let it paint</w:t>
      </w:r>
    </w:p>
    <w:p w14:paraId="2DA6C810" w14:textId="77777777" w:rsidR="00855079" w:rsidRPr="00855079" w:rsidRDefault="00855079" w:rsidP="00855079">
      <w:pPr>
        <w:spacing w:line="360" w:lineRule="auto"/>
        <w:rPr>
          <w:rFonts w:cs="Arial"/>
          <w:szCs w:val="18"/>
          <w:lang w:val="en-GB"/>
        </w:rPr>
      </w:pPr>
    </w:p>
    <w:p w14:paraId="7255E7F3" w14:textId="77777777" w:rsidR="00855079" w:rsidRPr="00855079" w:rsidRDefault="00855079" w:rsidP="00855079">
      <w:pPr>
        <w:spacing w:line="360" w:lineRule="auto"/>
        <w:rPr>
          <w:rFonts w:cs="Arial"/>
          <w:szCs w:val="18"/>
          <w:lang w:val="en-GB"/>
        </w:rPr>
      </w:pPr>
      <w:r w:rsidRPr="00855079">
        <w:rPr>
          <w:rFonts w:cs="Arial"/>
          <w:szCs w:val="18"/>
          <w:lang w:val="en-GB"/>
        </w:rPr>
        <w:t>With the Ven Spray One, Venjakob has developed a compact painting machine that is tailored to the needs of craftsmen and small businesses. With the newly designed individual solution, joiners, carpenters and all companies that coat in small quantities can get started with semi-automated coating - quickly and easily at an attractive price. The short delivery time of four weeks also increases flexibility when making investment decisions.</w:t>
      </w:r>
    </w:p>
    <w:p w14:paraId="64B042D2" w14:textId="77777777" w:rsidR="00855079" w:rsidRPr="00855079" w:rsidRDefault="00855079" w:rsidP="00855079">
      <w:pPr>
        <w:spacing w:line="360" w:lineRule="auto"/>
        <w:rPr>
          <w:rFonts w:cs="Arial"/>
          <w:szCs w:val="18"/>
          <w:lang w:val="en-GB"/>
        </w:rPr>
      </w:pPr>
    </w:p>
    <w:p w14:paraId="590061B5" w14:textId="77777777" w:rsidR="00855079" w:rsidRPr="00855079" w:rsidRDefault="00855079" w:rsidP="00855079">
      <w:pPr>
        <w:spacing w:line="360" w:lineRule="auto"/>
        <w:rPr>
          <w:rFonts w:cs="Arial"/>
          <w:b/>
          <w:bCs/>
          <w:szCs w:val="18"/>
          <w:lang w:val="en-GB"/>
        </w:rPr>
      </w:pPr>
      <w:r w:rsidRPr="00855079">
        <w:rPr>
          <w:rFonts w:cs="Arial"/>
          <w:b/>
          <w:bCs/>
          <w:szCs w:val="18"/>
          <w:lang w:val="en-GB"/>
        </w:rPr>
        <w:t>Small solution, big benefit</w:t>
      </w:r>
    </w:p>
    <w:p w14:paraId="7EB13A69" w14:textId="77777777" w:rsidR="00855079" w:rsidRPr="00855079" w:rsidRDefault="00855079" w:rsidP="00855079">
      <w:pPr>
        <w:spacing w:line="360" w:lineRule="auto"/>
        <w:rPr>
          <w:rFonts w:cs="Arial"/>
          <w:szCs w:val="18"/>
          <w:lang w:val="en-GB"/>
        </w:rPr>
      </w:pPr>
      <w:r w:rsidRPr="00855079">
        <w:rPr>
          <w:rFonts w:cs="Arial"/>
          <w:szCs w:val="18"/>
          <w:lang w:val="en-GB"/>
        </w:rPr>
        <w:t xml:space="preserve">"Now we are also offering companies a coating solution for which our professional machines are not profitable due to insufficient capacity utilization," says Christian Nüßer, Managing Director of Venjakob. The Ven Spray One as a single machine is in no way inferior to the Venjakob professional line in terms of handling, design and energy efficiency. The basic model already has high-quality components and a construction designed for sustainability and durability. An advantage of the stand-alone solution is the integrated control cabinet, through which the machine can be easily connected via the socket. This saves time and assembly costs. The base model can be expanded with additional modules such as remote maintenance, for example. Furthermore, various additional services </w:t>
      </w:r>
      <w:proofErr w:type="gramStart"/>
      <w:r w:rsidRPr="00855079">
        <w:rPr>
          <w:rFonts w:cs="Arial"/>
          <w:szCs w:val="18"/>
          <w:lang w:val="en-GB"/>
        </w:rPr>
        <w:t>are  optionally</w:t>
      </w:r>
      <w:proofErr w:type="gramEnd"/>
      <w:r w:rsidRPr="00855079">
        <w:rPr>
          <w:rFonts w:cs="Arial"/>
          <w:szCs w:val="18"/>
          <w:lang w:val="en-GB"/>
        </w:rPr>
        <w:t xml:space="preserve"> available, such as assembly, project consulting on site or trials and process training at Venjakob.</w:t>
      </w:r>
    </w:p>
    <w:p w14:paraId="701AD04B" w14:textId="77777777" w:rsidR="00855079" w:rsidRPr="00855079" w:rsidRDefault="00855079" w:rsidP="00855079">
      <w:pPr>
        <w:spacing w:line="360" w:lineRule="auto"/>
        <w:rPr>
          <w:rFonts w:cs="Arial"/>
          <w:szCs w:val="18"/>
          <w:lang w:val="en-GB"/>
        </w:rPr>
      </w:pPr>
    </w:p>
    <w:p w14:paraId="4FB5BAB7" w14:textId="77777777" w:rsidR="00855079" w:rsidRPr="00855079" w:rsidRDefault="00855079" w:rsidP="00855079">
      <w:pPr>
        <w:spacing w:line="360" w:lineRule="auto"/>
        <w:rPr>
          <w:rFonts w:cs="Arial"/>
          <w:b/>
          <w:bCs/>
          <w:szCs w:val="18"/>
          <w:lang w:val="en-GB"/>
        </w:rPr>
      </w:pPr>
      <w:r w:rsidRPr="00855079">
        <w:rPr>
          <w:rFonts w:cs="Arial"/>
          <w:b/>
          <w:bCs/>
          <w:szCs w:val="18"/>
          <w:lang w:val="en-GB"/>
        </w:rPr>
        <w:t>Reproducible results</w:t>
      </w:r>
    </w:p>
    <w:p w14:paraId="09C8E6DC" w14:textId="77777777" w:rsidR="00855079" w:rsidRPr="00855079" w:rsidRDefault="00855079" w:rsidP="00855079">
      <w:pPr>
        <w:spacing w:line="360" w:lineRule="auto"/>
        <w:rPr>
          <w:rFonts w:cs="Arial"/>
          <w:szCs w:val="18"/>
          <w:lang w:val="en-GB"/>
        </w:rPr>
      </w:pPr>
      <w:r w:rsidRPr="00855079">
        <w:rPr>
          <w:rFonts w:cs="Arial"/>
          <w:szCs w:val="18"/>
          <w:lang w:val="en-GB"/>
        </w:rPr>
        <w:t xml:space="preserve">Workpieces that were otherwise coated using the hand-held spray gun can now be painted faster and thus in larger numbers with the robust painting machine. For this, the Ven Spray One is equipped with a powerful linear drive that controls the four spray guns evenly. The coating is designed for materials made of wood, glass and various plastics. For a consistently high quality and reproducible painting results, spray programs can be </w:t>
      </w:r>
      <w:proofErr w:type="spellStart"/>
      <w:r w:rsidRPr="00855079">
        <w:rPr>
          <w:rFonts w:cs="Arial"/>
          <w:szCs w:val="18"/>
          <w:lang w:val="en-GB"/>
        </w:rPr>
        <w:t>preset</w:t>
      </w:r>
      <w:proofErr w:type="spellEnd"/>
      <w:r w:rsidRPr="00855079">
        <w:rPr>
          <w:rFonts w:cs="Arial"/>
          <w:szCs w:val="18"/>
          <w:lang w:val="en-GB"/>
        </w:rPr>
        <w:t xml:space="preserve"> in the system control and called up in the recipe management.</w:t>
      </w:r>
    </w:p>
    <w:p w14:paraId="7B4D3A5E" w14:textId="77777777" w:rsidR="00855079" w:rsidRPr="00855079" w:rsidRDefault="00855079" w:rsidP="00855079">
      <w:pPr>
        <w:spacing w:line="360" w:lineRule="auto"/>
        <w:rPr>
          <w:rFonts w:cs="Arial"/>
          <w:szCs w:val="18"/>
          <w:lang w:val="en-GB"/>
        </w:rPr>
      </w:pPr>
    </w:p>
    <w:p w14:paraId="5CC52E0B" w14:textId="77777777" w:rsidR="00855079" w:rsidRPr="00855079" w:rsidRDefault="00855079" w:rsidP="00855079">
      <w:pPr>
        <w:spacing w:line="360" w:lineRule="auto"/>
        <w:rPr>
          <w:rFonts w:cs="Arial"/>
          <w:b/>
          <w:bCs/>
          <w:szCs w:val="18"/>
          <w:lang w:val="en-GB"/>
        </w:rPr>
      </w:pPr>
      <w:r w:rsidRPr="00855079">
        <w:rPr>
          <w:rFonts w:cs="Arial"/>
          <w:b/>
          <w:bCs/>
          <w:szCs w:val="18"/>
          <w:lang w:val="en-GB"/>
        </w:rPr>
        <w:t xml:space="preserve">Workpieces with a length from 250 </w:t>
      </w:r>
      <w:proofErr w:type="spellStart"/>
      <w:r w:rsidRPr="00855079">
        <w:rPr>
          <w:rFonts w:cs="Arial"/>
          <w:b/>
          <w:bCs/>
          <w:szCs w:val="18"/>
          <w:lang w:val="en-GB"/>
        </w:rPr>
        <w:t>millimeters</w:t>
      </w:r>
      <w:proofErr w:type="spellEnd"/>
    </w:p>
    <w:p w14:paraId="13844C9E" w14:textId="77777777" w:rsidR="00855079" w:rsidRPr="00855079" w:rsidRDefault="00855079" w:rsidP="00855079">
      <w:pPr>
        <w:spacing w:line="360" w:lineRule="auto"/>
        <w:rPr>
          <w:rFonts w:cs="Arial"/>
          <w:szCs w:val="18"/>
          <w:lang w:val="en-GB"/>
        </w:rPr>
      </w:pPr>
      <w:r w:rsidRPr="00855079">
        <w:rPr>
          <w:rFonts w:cs="Arial"/>
          <w:szCs w:val="18"/>
          <w:lang w:val="en-GB"/>
        </w:rPr>
        <w:t xml:space="preserve">The painting machine, which is just over 4 meters long, 4 meters wide and 2.60 meters high, has a spacious spray booth with large viewing windows. Workpieces with a minimum length of 250 </w:t>
      </w:r>
      <w:proofErr w:type="spellStart"/>
      <w:r w:rsidRPr="00855079">
        <w:rPr>
          <w:rFonts w:cs="Arial"/>
          <w:szCs w:val="18"/>
          <w:lang w:val="en-GB"/>
        </w:rPr>
        <w:t>millimeters</w:t>
      </w:r>
      <w:proofErr w:type="spellEnd"/>
      <w:r w:rsidRPr="00855079">
        <w:rPr>
          <w:rFonts w:cs="Arial"/>
          <w:szCs w:val="18"/>
          <w:lang w:val="en-GB"/>
        </w:rPr>
        <w:t xml:space="preserve"> can be coated in different sizes. The workpiece to be machined must be at least 25 mm wide and 6 mm high; the maximum dimension is 1,300 mm in width and 50 mm in height.</w:t>
      </w:r>
    </w:p>
    <w:p w14:paraId="557BFD19" w14:textId="77777777" w:rsidR="00855079" w:rsidRPr="00855079" w:rsidRDefault="00855079" w:rsidP="00855079">
      <w:pPr>
        <w:spacing w:line="360" w:lineRule="auto"/>
        <w:rPr>
          <w:rFonts w:cs="Arial"/>
          <w:szCs w:val="18"/>
          <w:lang w:val="en-GB"/>
        </w:rPr>
      </w:pPr>
    </w:p>
    <w:p w14:paraId="10A98EA9" w14:textId="77777777" w:rsidR="00855079" w:rsidRPr="00855079" w:rsidRDefault="00855079" w:rsidP="00855079">
      <w:pPr>
        <w:spacing w:line="360" w:lineRule="auto"/>
        <w:rPr>
          <w:rFonts w:cs="Arial"/>
          <w:szCs w:val="18"/>
          <w:lang w:val="en-GB"/>
        </w:rPr>
      </w:pPr>
    </w:p>
    <w:p w14:paraId="53D2B66C" w14:textId="77777777" w:rsidR="00855079" w:rsidRPr="00855079" w:rsidRDefault="00855079" w:rsidP="00855079">
      <w:pPr>
        <w:spacing w:line="360" w:lineRule="auto"/>
        <w:rPr>
          <w:rFonts w:cs="Arial"/>
          <w:b/>
          <w:bCs/>
          <w:szCs w:val="18"/>
          <w:lang w:val="en-GB"/>
        </w:rPr>
      </w:pPr>
      <w:r w:rsidRPr="00855079">
        <w:rPr>
          <w:rFonts w:cs="Arial"/>
          <w:b/>
          <w:bCs/>
          <w:szCs w:val="18"/>
          <w:lang w:val="en-GB"/>
        </w:rPr>
        <w:t>User-friendly construction</w:t>
      </w:r>
    </w:p>
    <w:p w14:paraId="55AD1C95" w14:textId="77777777" w:rsidR="00855079" w:rsidRPr="00855079" w:rsidRDefault="00855079" w:rsidP="00855079">
      <w:pPr>
        <w:spacing w:line="360" w:lineRule="auto"/>
        <w:rPr>
          <w:rFonts w:cs="Arial"/>
          <w:szCs w:val="18"/>
          <w:lang w:val="en-GB"/>
        </w:rPr>
      </w:pPr>
      <w:r w:rsidRPr="00855079">
        <w:rPr>
          <w:rFonts w:cs="Arial"/>
          <w:szCs w:val="18"/>
          <w:lang w:val="en-GB"/>
        </w:rPr>
        <w:t>All areas within the spray coating machine are easily accessible for maintenance. Long-life LED tubes illuminate the spray area. The extra-large touch screen and the large, self-explanatory user interface for simplified control of the machine are also user-friendly. All in all a "real Venjakob".</w:t>
      </w:r>
    </w:p>
    <w:p w14:paraId="6D2E67AD" w14:textId="77777777" w:rsidR="00855079" w:rsidRPr="00855079" w:rsidRDefault="00855079" w:rsidP="00855079">
      <w:pPr>
        <w:spacing w:line="360" w:lineRule="auto"/>
        <w:rPr>
          <w:rFonts w:cs="Arial"/>
          <w:szCs w:val="18"/>
          <w:lang w:val="en-GB"/>
        </w:rPr>
      </w:pPr>
    </w:p>
    <w:p w14:paraId="284C591A" w14:textId="6E33A444" w:rsidR="00855079" w:rsidRDefault="00855079" w:rsidP="00855079">
      <w:pPr>
        <w:spacing w:line="360" w:lineRule="auto"/>
        <w:rPr>
          <w:rFonts w:cs="Arial"/>
          <w:szCs w:val="18"/>
          <w:lang w:val="en-GB"/>
        </w:rPr>
      </w:pPr>
    </w:p>
    <w:p w14:paraId="4E31B7A5" w14:textId="645F00FE" w:rsidR="00855079" w:rsidRDefault="00855079" w:rsidP="00855079">
      <w:pPr>
        <w:spacing w:line="360" w:lineRule="auto"/>
        <w:rPr>
          <w:rFonts w:cs="Arial"/>
          <w:szCs w:val="18"/>
          <w:lang w:val="en-GB"/>
        </w:rPr>
      </w:pPr>
    </w:p>
    <w:p w14:paraId="15FFF365" w14:textId="77777777" w:rsidR="00855079" w:rsidRDefault="00855079" w:rsidP="00855079">
      <w:pPr>
        <w:spacing w:line="360" w:lineRule="auto"/>
        <w:rPr>
          <w:rFonts w:cs="Arial"/>
          <w:szCs w:val="18"/>
          <w:lang w:val="en-GB"/>
        </w:rPr>
      </w:pPr>
    </w:p>
    <w:p w14:paraId="1402FAA9" w14:textId="32DCB13B" w:rsidR="00855079" w:rsidRDefault="00855079" w:rsidP="00855079">
      <w:pPr>
        <w:spacing w:line="360" w:lineRule="auto"/>
        <w:rPr>
          <w:rFonts w:cs="Arial"/>
          <w:szCs w:val="18"/>
          <w:lang w:val="en-GB"/>
        </w:rPr>
      </w:pPr>
      <w:r w:rsidRPr="00855079">
        <w:rPr>
          <w:rFonts w:cs="Arial"/>
          <w:szCs w:val="18"/>
          <w:lang w:val="en-GB"/>
        </w:rPr>
        <w:t>Link to images</w:t>
      </w:r>
      <w:r w:rsidR="008D6836">
        <w:rPr>
          <w:rFonts w:cs="Arial"/>
          <w:szCs w:val="18"/>
          <w:lang w:val="en-GB"/>
        </w:rPr>
        <w:t xml:space="preserve"> (print media)</w:t>
      </w:r>
      <w:r w:rsidRPr="00855079">
        <w:rPr>
          <w:rFonts w:cs="Arial"/>
          <w:szCs w:val="18"/>
          <w:lang w:val="en-GB"/>
        </w:rPr>
        <w:t xml:space="preserve">: </w:t>
      </w:r>
      <w:r w:rsidR="0067485B">
        <w:fldChar w:fldCharType="begin"/>
      </w:r>
      <w:r w:rsidR="0067485B" w:rsidRPr="008D6836">
        <w:rPr>
          <w:lang w:val="en-US"/>
        </w:rPr>
        <w:instrText xml:space="preserve"> HYPERLINK "</w:instrText>
      </w:r>
      <w:r w:rsidR="0067485B" w:rsidRPr="008D6836">
        <w:rPr>
          <w:lang w:val="en-US"/>
        </w:rPr>
        <w:instrText xml:space="preserve">https://my.hidrive.com/share/xl2huzjdoe" </w:instrText>
      </w:r>
      <w:r w:rsidR="0067485B">
        <w:fldChar w:fldCharType="separate"/>
      </w:r>
      <w:r w:rsidR="00B922D3" w:rsidRPr="006E7D9A">
        <w:rPr>
          <w:rStyle w:val="Hyperlink"/>
          <w:rFonts w:cs="Arial"/>
          <w:szCs w:val="18"/>
          <w:lang w:val="en-GB"/>
        </w:rPr>
        <w:t>https://my.hidrive.com/share/xl2huzjdoe</w:t>
      </w:r>
      <w:r w:rsidR="0067485B">
        <w:rPr>
          <w:rStyle w:val="Hyperlink"/>
          <w:rFonts w:cs="Arial"/>
          <w:szCs w:val="18"/>
          <w:lang w:val="en-GB"/>
        </w:rPr>
        <w:fldChar w:fldCharType="end"/>
      </w:r>
    </w:p>
    <w:p w14:paraId="4CD3B263" w14:textId="77777777" w:rsidR="00B922D3" w:rsidRPr="00855079" w:rsidRDefault="00B922D3" w:rsidP="00855079">
      <w:pPr>
        <w:spacing w:line="360" w:lineRule="auto"/>
        <w:rPr>
          <w:rFonts w:cs="Arial"/>
          <w:szCs w:val="18"/>
          <w:lang w:val="en-GB"/>
        </w:rPr>
      </w:pPr>
    </w:p>
    <w:p w14:paraId="5156F26C" w14:textId="77777777" w:rsidR="00855079" w:rsidRPr="00855079" w:rsidRDefault="00855079" w:rsidP="00855079">
      <w:pPr>
        <w:spacing w:line="360" w:lineRule="auto"/>
        <w:rPr>
          <w:rFonts w:cs="Arial"/>
          <w:szCs w:val="18"/>
          <w:lang w:val="en-GB"/>
        </w:rPr>
      </w:pPr>
    </w:p>
    <w:p w14:paraId="0F9EE896" w14:textId="77777777" w:rsidR="00855079" w:rsidRPr="00855079" w:rsidRDefault="00855079" w:rsidP="00855079">
      <w:pPr>
        <w:spacing w:line="360" w:lineRule="auto"/>
        <w:rPr>
          <w:rFonts w:cs="Arial"/>
          <w:szCs w:val="18"/>
          <w:lang w:val="en-GB"/>
        </w:rPr>
      </w:pPr>
      <w:r w:rsidRPr="00855079">
        <w:rPr>
          <w:rFonts w:cs="Arial"/>
          <w:szCs w:val="18"/>
          <w:lang w:val="en-GB"/>
        </w:rPr>
        <w:t>Photo line 1 - general view of the spray gun Ven Spray One</w:t>
      </w:r>
    </w:p>
    <w:p w14:paraId="5E4D83AE" w14:textId="77777777" w:rsidR="00855079" w:rsidRPr="00855079" w:rsidRDefault="00855079" w:rsidP="00855079">
      <w:pPr>
        <w:spacing w:line="360" w:lineRule="auto"/>
        <w:rPr>
          <w:rFonts w:cs="Arial"/>
          <w:szCs w:val="18"/>
          <w:lang w:val="en-GB"/>
        </w:rPr>
      </w:pPr>
      <w:r w:rsidRPr="00855079">
        <w:rPr>
          <w:rFonts w:cs="Arial"/>
          <w:szCs w:val="18"/>
          <w:lang w:val="en-GB"/>
        </w:rPr>
        <w:t xml:space="preserve">Compact </w:t>
      </w:r>
      <w:proofErr w:type="gramStart"/>
      <w:r w:rsidRPr="00855079">
        <w:rPr>
          <w:rFonts w:cs="Arial"/>
          <w:szCs w:val="18"/>
          <w:lang w:val="en-GB"/>
        </w:rPr>
        <w:t>spray painting</w:t>
      </w:r>
      <w:proofErr w:type="gramEnd"/>
      <w:r w:rsidRPr="00855079">
        <w:rPr>
          <w:rFonts w:cs="Arial"/>
          <w:szCs w:val="18"/>
          <w:lang w:val="en-GB"/>
        </w:rPr>
        <w:t xml:space="preserve"> machine with an integrated control cabinet, for craftsmen and small businesses - delivered after just four weeks.</w:t>
      </w:r>
    </w:p>
    <w:p w14:paraId="5EC18519" w14:textId="77777777" w:rsidR="00855079" w:rsidRPr="00855079" w:rsidRDefault="00855079" w:rsidP="00855079">
      <w:pPr>
        <w:spacing w:line="360" w:lineRule="auto"/>
        <w:rPr>
          <w:rFonts w:cs="Arial"/>
          <w:szCs w:val="18"/>
          <w:lang w:val="en-GB"/>
        </w:rPr>
      </w:pPr>
    </w:p>
    <w:p w14:paraId="411BF696" w14:textId="77777777" w:rsidR="00855079" w:rsidRPr="00855079" w:rsidRDefault="00855079" w:rsidP="00855079">
      <w:pPr>
        <w:spacing w:line="360" w:lineRule="auto"/>
        <w:rPr>
          <w:rFonts w:cs="Arial"/>
          <w:szCs w:val="18"/>
          <w:lang w:val="en-GB"/>
        </w:rPr>
      </w:pPr>
      <w:r w:rsidRPr="00855079">
        <w:rPr>
          <w:rFonts w:cs="Arial"/>
          <w:szCs w:val="18"/>
          <w:lang w:val="en-GB"/>
        </w:rPr>
        <w:t>Photo: Copyright Venjakob - free for publication</w:t>
      </w:r>
    </w:p>
    <w:p w14:paraId="68CF9E8C" w14:textId="77777777" w:rsidR="00855079" w:rsidRPr="00855079" w:rsidRDefault="00855079" w:rsidP="00855079">
      <w:pPr>
        <w:spacing w:line="360" w:lineRule="auto"/>
        <w:rPr>
          <w:rFonts w:cs="Arial"/>
          <w:szCs w:val="18"/>
          <w:lang w:val="en-GB"/>
        </w:rPr>
      </w:pPr>
    </w:p>
    <w:p w14:paraId="00025AB2" w14:textId="77777777" w:rsidR="00855079" w:rsidRPr="00855079" w:rsidRDefault="00855079" w:rsidP="00855079">
      <w:pPr>
        <w:spacing w:line="360" w:lineRule="auto"/>
        <w:rPr>
          <w:rFonts w:cs="Arial"/>
          <w:szCs w:val="18"/>
          <w:lang w:val="en-GB"/>
        </w:rPr>
      </w:pPr>
    </w:p>
    <w:p w14:paraId="755E1F79" w14:textId="77777777" w:rsidR="00855079" w:rsidRPr="00855079" w:rsidRDefault="00855079" w:rsidP="00855079">
      <w:pPr>
        <w:spacing w:line="360" w:lineRule="auto"/>
        <w:rPr>
          <w:rFonts w:cs="Arial"/>
          <w:szCs w:val="18"/>
          <w:lang w:val="en-GB"/>
        </w:rPr>
      </w:pPr>
      <w:r w:rsidRPr="00855079">
        <w:rPr>
          <w:rFonts w:cs="Arial"/>
          <w:szCs w:val="18"/>
          <w:lang w:val="en-GB"/>
        </w:rPr>
        <w:t>Photo line 2 - view into the spray booth</w:t>
      </w:r>
    </w:p>
    <w:p w14:paraId="36EA69BB" w14:textId="77777777" w:rsidR="00855079" w:rsidRPr="00855079" w:rsidRDefault="00855079" w:rsidP="00855079">
      <w:pPr>
        <w:spacing w:line="360" w:lineRule="auto"/>
        <w:rPr>
          <w:rFonts w:cs="Arial"/>
          <w:szCs w:val="18"/>
          <w:lang w:val="en-GB"/>
        </w:rPr>
      </w:pPr>
      <w:r w:rsidRPr="00855079">
        <w:rPr>
          <w:rFonts w:cs="Arial"/>
          <w:szCs w:val="18"/>
          <w:lang w:val="en-GB"/>
        </w:rPr>
        <w:t>Using a high-performance linear drive, four spray guns coat the workpieces at a constant speed across the entire working width of 1300 mm.</w:t>
      </w:r>
    </w:p>
    <w:p w14:paraId="10022258" w14:textId="77777777" w:rsidR="00855079" w:rsidRPr="00855079" w:rsidRDefault="00855079" w:rsidP="00855079">
      <w:pPr>
        <w:spacing w:line="360" w:lineRule="auto"/>
        <w:rPr>
          <w:rFonts w:cs="Arial"/>
          <w:szCs w:val="18"/>
          <w:lang w:val="en-GB"/>
        </w:rPr>
      </w:pPr>
      <w:r w:rsidRPr="00855079">
        <w:rPr>
          <w:rFonts w:cs="Arial"/>
          <w:szCs w:val="18"/>
          <w:lang w:val="en-GB"/>
        </w:rPr>
        <w:t>Photo: Copyright Venjakob - free for publication</w:t>
      </w:r>
    </w:p>
    <w:p w14:paraId="22147391" w14:textId="77777777" w:rsidR="00D36007" w:rsidRDefault="00D36007" w:rsidP="00855079">
      <w:pPr>
        <w:spacing w:line="360" w:lineRule="auto"/>
        <w:rPr>
          <w:lang w:val="en-GB"/>
        </w:rPr>
      </w:pPr>
    </w:p>
    <w:p w14:paraId="3BD23FD9" w14:textId="77777777" w:rsidR="00D36007" w:rsidRDefault="00D36007" w:rsidP="00855079">
      <w:pPr>
        <w:spacing w:line="360" w:lineRule="auto"/>
        <w:rPr>
          <w:lang w:val="en-GB"/>
        </w:rPr>
      </w:pPr>
    </w:p>
    <w:p w14:paraId="3CEC496F" w14:textId="60134CD8" w:rsidR="00855079" w:rsidRPr="00855079" w:rsidRDefault="0067485B" w:rsidP="00855079">
      <w:pPr>
        <w:spacing w:line="360" w:lineRule="auto"/>
        <w:rPr>
          <w:rFonts w:cs="Arial"/>
          <w:szCs w:val="18"/>
          <w:lang w:val="en-GB"/>
        </w:rPr>
      </w:pPr>
      <w:hyperlink r:id="rId15" w:history="1">
        <w:r w:rsidR="00D36007" w:rsidRPr="00EB4505">
          <w:rPr>
            <w:rStyle w:val="Hyperlink"/>
            <w:lang w:val="en-GB"/>
          </w:rPr>
          <w:t>https://www.venjakob.de/en/landingpages/ven-spray-one/</w:t>
        </w:r>
      </w:hyperlink>
    </w:p>
    <w:p w14:paraId="4FC9FB65" w14:textId="77777777" w:rsidR="00855079" w:rsidRPr="00855079" w:rsidRDefault="00855079" w:rsidP="00855079">
      <w:pPr>
        <w:spacing w:line="360" w:lineRule="auto"/>
        <w:rPr>
          <w:rFonts w:cs="Arial"/>
          <w:szCs w:val="18"/>
          <w:lang w:val="en-GB"/>
        </w:rPr>
      </w:pPr>
    </w:p>
    <w:p w14:paraId="36966093" w14:textId="77777777" w:rsidR="00855079" w:rsidRPr="00855079" w:rsidRDefault="00855079" w:rsidP="00855079">
      <w:pPr>
        <w:spacing w:line="360" w:lineRule="auto"/>
        <w:rPr>
          <w:rFonts w:cs="Arial"/>
          <w:szCs w:val="18"/>
          <w:lang w:val="en-GB"/>
        </w:rPr>
      </w:pPr>
    </w:p>
    <w:p w14:paraId="4203C117" w14:textId="77777777" w:rsidR="00855079" w:rsidRPr="00D36007" w:rsidRDefault="00855079" w:rsidP="00855079">
      <w:pPr>
        <w:spacing w:line="360" w:lineRule="auto"/>
        <w:rPr>
          <w:rFonts w:cs="Arial"/>
          <w:b/>
          <w:bCs/>
          <w:szCs w:val="18"/>
        </w:rPr>
      </w:pPr>
      <w:r w:rsidRPr="00D36007">
        <w:rPr>
          <w:rFonts w:cs="Arial"/>
          <w:b/>
          <w:bCs/>
          <w:szCs w:val="18"/>
        </w:rPr>
        <w:t>Venjakob Maschinenbau GmbH &amp; Co. KG</w:t>
      </w:r>
    </w:p>
    <w:p w14:paraId="25137975" w14:textId="77777777" w:rsidR="00855079" w:rsidRPr="00855079" w:rsidRDefault="00855079" w:rsidP="00855079">
      <w:pPr>
        <w:spacing w:line="360" w:lineRule="auto"/>
        <w:rPr>
          <w:rFonts w:cs="Arial"/>
          <w:szCs w:val="18"/>
        </w:rPr>
      </w:pPr>
      <w:proofErr w:type="spellStart"/>
      <w:r w:rsidRPr="00855079">
        <w:rPr>
          <w:rFonts w:cs="Arial"/>
          <w:szCs w:val="18"/>
        </w:rPr>
        <w:t>Rheda-Wiedenbrueck</w:t>
      </w:r>
      <w:proofErr w:type="spellEnd"/>
    </w:p>
    <w:p w14:paraId="772738C5" w14:textId="77777777" w:rsidR="00855079" w:rsidRPr="00855079" w:rsidRDefault="00855079" w:rsidP="00855079">
      <w:pPr>
        <w:spacing w:line="360" w:lineRule="auto"/>
        <w:rPr>
          <w:rFonts w:cs="Arial"/>
          <w:szCs w:val="18"/>
        </w:rPr>
      </w:pPr>
      <w:r w:rsidRPr="00855079">
        <w:rPr>
          <w:rFonts w:cs="Arial"/>
          <w:szCs w:val="18"/>
        </w:rPr>
        <w:t>Augsburger Str. 2-6</w:t>
      </w:r>
    </w:p>
    <w:p w14:paraId="36B9D168" w14:textId="77777777" w:rsidR="00855079" w:rsidRPr="00855079" w:rsidRDefault="00855079" w:rsidP="00855079">
      <w:pPr>
        <w:spacing w:line="360" w:lineRule="auto"/>
        <w:rPr>
          <w:rFonts w:cs="Arial"/>
          <w:szCs w:val="18"/>
        </w:rPr>
      </w:pPr>
      <w:r w:rsidRPr="00855079">
        <w:rPr>
          <w:rFonts w:cs="Arial"/>
          <w:szCs w:val="18"/>
        </w:rPr>
        <w:t xml:space="preserve">33378 </w:t>
      </w:r>
      <w:proofErr w:type="spellStart"/>
      <w:r w:rsidRPr="00855079">
        <w:rPr>
          <w:rFonts w:cs="Arial"/>
          <w:szCs w:val="18"/>
        </w:rPr>
        <w:t>Rheda-Wiedenbrueck</w:t>
      </w:r>
      <w:proofErr w:type="spellEnd"/>
    </w:p>
    <w:p w14:paraId="11A355BB" w14:textId="77777777" w:rsidR="00855079" w:rsidRPr="008D6836" w:rsidRDefault="00855079" w:rsidP="00855079">
      <w:pPr>
        <w:spacing w:line="360" w:lineRule="auto"/>
        <w:rPr>
          <w:rFonts w:cs="Arial"/>
          <w:szCs w:val="18"/>
        </w:rPr>
      </w:pPr>
      <w:r w:rsidRPr="008D6836">
        <w:rPr>
          <w:rFonts w:cs="Arial"/>
          <w:szCs w:val="18"/>
        </w:rPr>
        <w:t>www.venjakob.de</w:t>
      </w:r>
    </w:p>
    <w:p w14:paraId="421C9D55" w14:textId="77777777" w:rsidR="00855079" w:rsidRPr="008D6836" w:rsidRDefault="00855079" w:rsidP="00855079">
      <w:pPr>
        <w:spacing w:line="360" w:lineRule="auto"/>
        <w:rPr>
          <w:rFonts w:cs="Arial"/>
          <w:szCs w:val="18"/>
        </w:rPr>
      </w:pPr>
    </w:p>
    <w:p w14:paraId="5ECC9AC5" w14:textId="77777777" w:rsidR="00855079" w:rsidRPr="00855079" w:rsidRDefault="00855079" w:rsidP="00855079">
      <w:pPr>
        <w:spacing w:line="360" w:lineRule="auto"/>
        <w:rPr>
          <w:rFonts w:cs="Arial"/>
          <w:szCs w:val="18"/>
          <w:lang w:val="en-GB"/>
        </w:rPr>
      </w:pPr>
      <w:r w:rsidRPr="00855079">
        <w:rPr>
          <w:rFonts w:cs="Arial"/>
          <w:szCs w:val="18"/>
          <w:lang w:val="en-GB"/>
        </w:rPr>
        <w:t>Contact Person:</w:t>
      </w:r>
    </w:p>
    <w:p w14:paraId="6A5A700D" w14:textId="77777777" w:rsidR="00855079" w:rsidRPr="00855079" w:rsidRDefault="00855079" w:rsidP="00855079">
      <w:pPr>
        <w:spacing w:line="360" w:lineRule="auto"/>
        <w:rPr>
          <w:rFonts w:cs="Arial"/>
          <w:szCs w:val="18"/>
          <w:lang w:val="en-GB"/>
        </w:rPr>
      </w:pPr>
      <w:r w:rsidRPr="00855079">
        <w:rPr>
          <w:rFonts w:cs="Arial"/>
          <w:szCs w:val="18"/>
          <w:lang w:val="en-GB"/>
        </w:rPr>
        <w:t>Nicole Mihlan</w:t>
      </w:r>
    </w:p>
    <w:p w14:paraId="2A897F8F" w14:textId="422CAA51" w:rsidR="00855079" w:rsidRPr="00855079" w:rsidRDefault="00D36007" w:rsidP="00855079">
      <w:pPr>
        <w:spacing w:line="360" w:lineRule="auto"/>
        <w:rPr>
          <w:rFonts w:cs="Arial"/>
          <w:szCs w:val="18"/>
          <w:lang w:val="en-GB"/>
        </w:rPr>
      </w:pPr>
      <w:r>
        <w:rPr>
          <w:rFonts w:cs="Arial"/>
          <w:szCs w:val="18"/>
          <w:lang w:val="en-GB"/>
        </w:rPr>
        <w:t>M</w:t>
      </w:r>
      <w:r w:rsidR="00855079" w:rsidRPr="00855079">
        <w:rPr>
          <w:rFonts w:cs="Arial"/>
          <w:szCs w:val="18"/>
          <w:lang w:val="en-GB"/>
        </w:rPr>
        <w:t>arketing</w:t>
      </w:r>
    </w:p>
    <w:p w14:paraId="77EF6CCF" w14:textId="77777777" w:rsidR="00855079" w:rsidRPr="00855079" w:rsidRDefault="00855079" w:rsidP="00855079">
      <w:pPr>
        <w:spacing w:line="360" w:lineRule="auto"/>
        <w:rPr>
          <w:rFonts w:cs="Arial"/>
          <w:szCs w:val="18"/>
          <w:lang w:val="en-GB"/>
        </w:rPr>
      </w:pPr>
      <w:proofErr w:type="spellStart"/>
      <w:r w:rsidRPr="00855079">
        <w:rPr>
          <w:rFonts w:cs="Arial"/>
          <w:szCs w:val="18"/>
          <w:lang w:val="en-GB"/>
        </w:rPr>
        <w:t>Fon</w:t>
      </w:r>
      <w:proofErr w:type="spellEnd"/>
      <w:r w:rsidRPr="00855079">
        <w:rPr>
          <w:rFonts w:cs="Arial"/>
          <w:szCs w:val="18"/>
          <w:lang w:val="en-GB"/>
        </w:rPr>
        <w:t xml:space="preserve"> +49 5242 9603-264</w:t>
      </w:r>
    </w:p>
    <w:p w14:paraId="372E3590" w14:textId="77777777" w:rsidR="00855079" w:rsidRPr="00B922D3" w:rsidRDefault="00855079" w:rsidP="00855079">
      <w:pPr>
        <w:spacing w:line="360" w:lineRule="auto"/>
        <w:rPr>
          <w:szCs w:val="18"/>
          <w:lang w:val="en-GB"/>
        </w:rPr>
      </w:pPr>
      <w:r w:rsidRPr="00B922D3">
        <w:rPr>
          <w:rFonts w:cs="Arial"/>
          <w:szCs w:val="18"/>
          <w:lang w:val="en-GB"/>
        </w:rPr>
        <w:t>nmihlan@venjakob.</w:t>
      </w:r>
      <w:r w:rsidRPr="00B922D3">
        <w:rPr>
          <w:szCs w:val="18"/>
          <w:lang w:val="en-GB"/>
        </w:rPr>
        <w:t>de</w:t>
      </w:r>
    </w:p>
    <w:p w14:paraId="21A92562" w14:textId="57FCF065" w:rsidR="00916986" w:rsidRPr="00831409" w:rsidRDefault="00810818" w:rsidP="00385387">
      <w:pPr>
        <w:spacing w:line="360" w:lineRule="auto"/>
        <w:rPr>
          <w:lang w:val="en-US"/>
        </w:rPr>
      </w:pPr>
      <w:r w:rsidRPr="00831409">
        <w:rPr>
          <w:lang w:val="en-US"/>
        </w:rPr>
        <w:lastRenderedPageBreak/>
        <w:t xml:space="preserve">                                                           </w:t>
      </w:r>
    </w:p>
    <w:sectPr w:rsidR="00916986" w:rsidRPr="00831409" w:rsidSect="00385387">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3B537" w14:textId="77777777" w:rsidR="0067485B" w:rsidRDefault="0067485B" w:rsidP="00177734">
      <w:r>
        <w:separator/>
      </w:r>
    </w:p>
  </w:endnote>
  <w:endnote w:type="continuationSeparator" w:id="0">
    <w:p w14:paraId="23212881" w14:textId="77777777" w:rsidR="0067485B" w:rsidRDefault="0067485B"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altName w:val="Times"/>
    <w:panose1 w:val="00000500000000020000"/>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0527D9" w14:textId="77777777" w:rsidR="0067485B" w:rsidRDefault="0067485B" w:rsidP="00177734">
      <w:r>
        <w:separator/>
      </w:r>
    </w:p>
  </w:footnote>
  <w:footnote w:type="continuationSeparator" w:id="0">
    <w:p w14:paraId="1D644014" w14:textId="77777777" w:rsidR="0067485B" w:rsidRDefault="0067485B"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485B"/>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D6836"/>
    <w:rsid w:val="008E27A0"/>
    <w:rsid w:val="00905A0F"/>
    <w:rsid w:val="0091114B"/>
    <w:rsid w:val="009139FF"/>
    <w:rsid w:val="00916986"/>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3BE6"/>
    <w:rsid w:val="00A60AEE"/>
    <w:rsid w:val="00A901F1"/>
    <w:rsid w:val="00A9506A"/>
    <w:rsid w:val="00AA1255"/>
    <w:rsid w:val="00AB212D"/>
    <w:rsid w:val="00AC4C6D"/>
    <w:rsid w:val="00AC6AB9"/>
    <w:rsid w:val="00AD4D37"/>
    <w:rsid w:val="00AE606D"/>
    <w:rsid w:val="00AE6C19"/>
    <w:rsid w:val="00B17F12"/>
    <w:rsid w:val="00B229AC"/>
    <w:rsid w:val="00B52DFD"/>
    <w:rsid w:val="00B60851"/>
    <w:rsid w:val="00B7189C"/>
    <w:rsid w:val="00B73142"/>
    <w:rsid w:val="00B922D3"/>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5772"/>
    <w:rsid w:val="00C76BF5"/>
    <w:rsid w:val="00C8028B"/>
    <w:rsid w:val="00C950EE"/>
    <w:rsid w:val="00C95FD0"/>
    <w:rsid w:val="00CA1866"/>
    <w:rsid w:val="00CA1BAE"/>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C0CC4"/>
    <w:rsid w:val="00EC1F96"/>
    <w:rsid w:val="00EC2810"/>
    <w:rsid w:val="00F05E8E"/>
    <w:rsid w:val="00F1640B"/>
    <w:rsid w:val="00F2374D"/>
    <w:rsid w:val="00F24246"/>
    <w:rsid w:val="00F33412"/>
    <w:rsid w:val="00F430F1"/>
    <w:rsid w:val="00F66B5A"/>
    <w:rsid w:val="00F80033"/>
    <w:rsid w:val="00F841BB"/>
    <w:rsid w:val="00FA276E"/>
    <w:rsid w:val="00FA3520"/>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venjakob.de/en/landingpages/ven-spray-on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5C434A71-AEF2-4EA9-99F6-028143ED95A6}">
  <ds:schemaRefs>
    <ds:schemaRef ds:uri="http://schemas.openxmlformats.org/officeDocument/2006/bibliography"/>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517</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2020-04-22T14:57:00Z</dcterms:created>
  <dcterms:modified xsi:type="dcterms:W3CDTF">2020-11-16T06:33:00Z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