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BCAC2" w14:textId="2F2E54CD" w:rsidR="00C04E04" w:rsidRPr="00C04E04" w:rsidRDefault="00C04E04" w:rsidP="00F015F8">
      <w:pPr>
        <w:pStyle w:val="NurText"/>
        <w:spacing w:line="240" w:lineRule="atLeast"/>
        <w:rPr>
          <w:rFonts w:ascii="Arial" w:hAnsi="Arial" w:cs="Arial"/>
          <w:sz w:val="18"/>
          <w:szCs w:val="18"/>
          <w:lang w:val="en-GB"/>
        </w:rPr>
      </w:pPr>
      <w:r w:rsidRPr="00C04E04">
        <w:rPr>
          <w:rFonts w:ascii="Arial" w:hAnsi="Arial" w:cs="Arial"/>
          <w:sz w:val="18"/>
          <w:szCs w:val="18"/>
          <w:lang w:val="en-GB"/>
        </w:rPr>
        <w:t xml:space="preserve">User Report </w:t>
      </w:r>
    </w:p>
    <w:p w14:paraId="34B9AD4A" w14:textId="77777777" w:rsidR="00C04E04" w:rsidRDefault="00C04E04" w:rsidP="00F015F8">
      <w:pPr>
        <w:pStyle w:val="NurText"/>
        <w:spacing w:line="240" w:lineRule="atLeast"/>
        <w:rPr>
          <w:rFonts w:ascii="Arial" w:hAnsi="Arial" w:cs="Arial"/>
          <w:b/>
          <w:bCs/>
          <w:sz w:val="24"/>
          <w:szCs w:val="24"/>
          <w:lang w:val="en-GB"/>
        </w:rPr>
      </w:pPr>
    </w:p>
    <w:p w14:paraId="09B56128" w14:textId="77777777" w:rsidR="00C04E04" w:rsidRDefault="00C04E04" w:rsidP="00F015F8">
      <w:pPr>
        <w:pStyle w:val="NurText"/>
        <w:spacing w:line="240" w:lineRule="atLeast"/>
        <w:rPr>
          <w:rFonts w:ascii="Arial" w:hAnsi="Arial" w:cs="Arial"/>
          <w:b/>
          <w:bCs/>
          <w:sz w:val="24"/>
          <w:szCs w:val="24"/>
          <w:lang w:val="en-GB"/>
        </w:rPr>
      </w:pPr>
    </w:p>
    <w:p w14:paraId="776CC75F" w14:textId="5239AD2C" w:rsidR="00F015F8" w:rsidRPr="00C04E04" w:rsidRDefault="00F015F8" w:rsidP="00F015F8">
      <w:pPr>
        <w:pStyle w:val="NurText"/>
        <w:spacing w:line="240" w:lineRule="atLeast"/>
        <w:rPr>
          <w:rFonts w:ascii="Arial" w:hAnsi="Arial" w:cs="Arial"/>
          <w:sz w:val="18"/>
          <w:szCs w:val="18"/>
          <w:lang w:val="en-GB"/>
        </w:rPr>
      </w:pPr>
      <w:r w:rsidRPr="00C04E04">
        <w:rPr>
          <w:rFonts w:ascii="Arial" w:hAnsi="Arial" w:cs="Arial"/>
          <w:sz w:val="18"/>
          <w:szCs w:val="18"/>
          <w:lang w:val="en-GB"/>
        </w:rPr>
        <w:t>Fully automatic painting of window components</w:t>
      </w:r>
    </w:p>
    <w:p w14:paraId="23297AD4" w14:textId="62A44C36" w:rsidR="00F015F8" w:rsidRPr="00C04E04" w:rsidRDefault="00CC4E2B" w:rsidP="00F015F8">
      <w:pPr>
        <w:pStyle w:val="NurText"/>
        <w:spacing w:line="240" w:lineRule="atLeast"/>
        <w:rPr>
          <w:rFonts w:ascii="Verdana" w:hAnsi="Verdana" w:cs="Times New Roman"/>
          <w:b/>
          <w:bCs/>
          <w:color w:val="000000" w:themeColor="text1"/>
          <w:sz w:val="28"/>
          <w:szCs w:val="32"/>
          <w:lang w:val="en-GB"/>
        </w:rPr>
      </w:pPr>
      <w:r>
        <w:rPr>
          <w:rFonts w:ascii="Verdana" w:hAnsi="Verdana" w:cs="Times New Roman"/>
          <w:b/>
          <w:bCs/>
          <w:color w:val="000000" w:themeColor="text1"/>
          <w:sz w:val="28"/>
          <w:szCs w:val="32"/>
          <w:lang w:val="en-GB"/>
        </w:rPr>
        <w:t>Enormous t</w:t>
      </w:r>
      <w:r w:rsidR="00C04E04" w:rsidRPr="00C04E04">
        <w:rPr>
          <w:rFonts w:ascii="Verdana" w:hAnsi="Verdana" w:cs="Times New Roman"/>
          <w:b/>
          <w:bCs/>
          <w:color w:val="000000" w:themeColor="text1"/>
          <w:sz w:val="28"/>
          <w:szCs w:val="32"/>
          <w:lang w:val="en-GB"/>
        </w:rPr>
        <w:t>ime saving solution</w:t>
      </w:r>
    </w:p>
    <w:p w14:paraId="2CD2204D" w14:textId="77777777" w:rsidR="00C04E04" w:rsidRDefault="00C04E04" w:rsidP="00F015F8">
      <w:pPr>
        <w:pStyle w:val="NurText"/>
        <w:spacing w:line="240" w:lineRule="atLeast"/>
        <w:rPr>
          <w:rFonts w:ascii="Verdana" w:hAnsi="Verdana" w:cs="Times New Roman"/>
          <w:sz w:val="18"/>
          <w:szCs w:val="20"/>
          <w:lang w:val="en-GB"/>
        </w:rPr>
      </w:pPr>
    </w:p>
    <w:p w14:paraId="0959DF7A" w14:textId="6902D5D4" w:rsidR="00F015F8" w:rsidRPr="00C04E04" w:rsidRDefault="00F015F8" w:rsidP="00F015F8">
      <w:pPr>
        <w:pStyle w:val="NurText"/>
        <w:spacing w:line="240" w:lineRule="atLeast"/>
        <w:rPr>
          <w:rFonts w:ascii="Verdana" w:hAnsi="Verdana" w:cs="Times New Roman"/>
          <w:i/>
          <w:iCs/>
          <w:sz w:val="18"/>
          <w:szCs w:val="20"/>
          <w:lang w:val="en-GB"/>
        </w:rPr>
      </w:pPr>
      <w:r w:rsidRPr="00C04E04">
        <w:rPr>
          <w:rFonts w:ascii="Verdana" w:hAnsi="Verdana" w:cs="Times New Roman"/>
          <w:i/>
          <w:iCs/>
          <w:sz w:val="18"/>
          <w:szCs w:val="20"/>
          <w:lang w:val="en-GB"/>
        </w:rPr>
        <w:t xml:space="preserve">Painting windows, using the classic method, is a time-consuming process. Venjakob has developed a system concept for the Norwegian company Gilje Tre that allows the coating process to be shortened rigorously - without compromising quality. Costs are reduced and flexibility in production is increased. The system pays for itself in a very short time. </w:t>
      </w:r>
    </w:p>
    <w:p w14:paraId="57DEF13C" w14:textId="77777777" w:rsidR="00F015F8" w:rsidRPr="00F015F8" w:rsidRDefault="00F015F8" w:rsidP="00F015F8">
      <w:pPr>
        <w:pStyle w:val="NurText"/>
        <w:spacing w:line="240" w:lineRule="atLeast"/>
        <w:rPr>
          <w:rFonts w:ascii="Verdana" w:hAnsi="Verdana" w:cs="Times New Roman"/>
          <w:sz w:val="18"/>
          <w:szCs w:val="20"/>
          <w:lang w:val="en-GB"/>
        </w:rPr>
      </w:pPr>
    </w:p>
    <w:p w14:paraId="1ED96131"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Until now, the coating of window frames at the Norwegian window manufacturer Gilje Tre was done manually. The individual parts were impregnated in the first step, then the frames and casements were pressed, placed on an overhead conveyor and primed and spray painted by hand. The drying time on the overhead conveyor alone took several hours. The customer wanted a complete automation of the coating process with the aim of being able to produce more windows in less time and with a consistently high quality.</w:t>
      </w:r>
    </w:p>
    <w:p w14:paraId="147258D7" w14:textId="77777777" w:rsidR="00F015F8" w:rsidRPr="00F015F8" w:rsidRDefault="00F015F8" w:rsidP="00F015F8">
      <w:pPr>
        <w:pStyle w:val="NurText"/>
        <w:spacing w:line="240" w:lineRule="atLeast"/>
        <w:rPr>
          <w:rFonts w:ascii="Verdana" w:hAnsi="Verdana" w:cs="Times New Roman"/>
          <w:sz w:val="18"/>
          <w:szCs w:val="20"/>
          <w:lang w:val="en-GB"/>
        </w:rPr>
      </w:pPr>
    </w:p>
    <w:p w14:paraId="01C6E0E3" w14:textId="77777777" w:rsidR="00F015F8" w:rsidRPr="00C04E04" w:rsidRDefault="00F015F8" w:rsidP="00F015F8">
      <w:pPr>
        <w:pStyle w:val="NurText"/>
        <w:spacing w:line="240" w:lineRule="atLeast"/>
        <w:rPr>
          <w:rFonts w:ascii="Verdana" w:hAnsi="Verdana" w:cs="Times New Roman"/>
          <w:b/>
          <w:bCs/>
          <w:sz w:val="18"/>
          <w:szCs w:val="20"/>
          <w:lang w:val="en-GB"/>
        </w:rPr>
      </w:pPr>
      <w:r w:rsidRPr="00C04E04">
        <w:rPr>
          <w:rFonts w:ascii="Verdana" w:hAnsi="Verdana" w:cs="Times New Roman"/>
          <w:b/>
          <w:bCs/>
          <w:sz w:val="18"/>
          <w:szCs w:val="20"/>
          <w:lang w:val="en-GB"/>
        </w:rPr>
        <w:t>Technology developed close to the customer</w:t>
      </w:r>
    </w:p>
    <w:p w14:paraId="45AE2175"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Components, stairs, windows - Venjakob has been developing system solutions for the surface treatment of various components in industrial painting for decades. Existing technologies are further developed close to the customer's requirements. This also applies to Gilje Tre. A fully automatic coating line for the use of modern water-based paints was designed. The coating line is designed for highest application efficiency, fastest possible drying and maximum output from the entire parts logistics.</w:t>
      </w:r>
    </w:p>
    <w:p w14:paraId="444659CD" w14:textId="77777777" w:rsidR="00F015F8" w:rsidRPr="00F015F8" w:rsidRDefault="00F015F8" w:rsidP="00F015F8">
      <w:pPr>
        <w:pStyle w:val="NurText"/>
        <w:spacing w:line="240" w:lineRule="atLeast"/>
        <w:rPr>
          <w:rFonts w:ascii="Verdana" w:hAnsi="Verdana" w:cs="Times New Roman"/>
          <w:sz w:val="18"/>
          <w:szCs w:val="20"/>
          <w:lang w:val="en-GB"/>
        </w:rPr>
      </w:pPr>
    </w:p>
    <w:p w14:paraId="59EFE536" w14:textId="77777777" w:rsidR="00F015F8" w:rsidRPr="00C04E04" w:rsidRDefault="00F015F8" w:rsidP="00F015F8">
      <w:pPr>
        <w:pStyle w:val="NurText"/>
        <w:spacing w:line="240" w:lineRule="atLeast"/>
        <w:rPr>
          <w:rFonts w:ascii="Verdana" w:hAnsi="Verdana" w:cs="Times New Roman"/>
          <w:b/>
          <w:bCs/>
          <w:sz w:val="18"/>
          <w:szCs w:val="20"/>
          <w:lang w:val="en-GB"/>
        </w:rPr>
      </w:pPr>
      <w:r w:rsidRPr="00C04E04">
        <w:rPr>
          <w:rFonts w:ascii="Verdana" w:hAnsi="Verdana" w:cs="Times New Roman"/>
          <w:b/>
          <w:bCs/>
          <w:sz w:val="18"/>
          <w:szCs w:val="20"/>
          <w:lang w:val="en-GB"/>
        </w:rPr>
        <w:t>Drying time much shorter than before</w:t>
      </w:r>
    </w:p>
    <w:p w14:paraId="63393D5B"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 xml:space="preserve">For the automatic coating process, each window component is fed directly from the profiling to the painting line. The individual parts are identified by the system via RFID technology and the preset program is triggered. The components are impregnated, primed, dried, top-coated, dried, automatically turned and fed back into the process lying flat in one pass - until the six-sided coating is completed. Afterwards, the components go directly to the order picking system, where the frame and casement can be pressed together. </w:t>
      </w:r>
    </w:p>
    <w:p w14:paraId="25F3A5C0" w14:textId="77777777" w:rsidR="00F015F8" w:rsidRPr="00F015F8" w:rsidRDefault="00F015F8" w:rsidP="00F015F8">
      <w:pPr>
        <w:pStyle w:val="NurText"/>
        <w:spacing w:line="240" w:lineRule="atLeast"/>
        <w:rPr>
          <w:rFonts w:ascii="Verdana" w:hAnsi="Verdana" w:cs="Times New Roman"/>
          <w:sz w:val="18"/>
          <w:szCs w:val="20"/>
          <w:lang w:val="en-GB"/>
        </w:rPr>
      </w:pPr>
    </w:p>
    <w:p w14:paraId="0F2A7A7D"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The high-performance drying system is responsible for the majority of the time savings. "One coating run takes about 12 minutes, making 48 minutes for four coating applications. Previously, about four to six hours were spent on the drying process. There is no faster way to coat and produce windows," says Oliver Milde, key account manager at Venjakob. The automatic coating process therefore also simplifies the production of single parts. "The short production times and the higher flexibility have given the company a significant advantage in the market," says Oliver Milde.</w:t>
      </w:r>
    </w:p>
    <w:p w14:paraId="6BA9C8AD" w14:textId="77777777" w:rsidR="00F015F8" w:rsidRPr="00F015F8" w:rsidRDefault="00F015F8" w:rsidP="00F015F8">
      <w:pPr>
        <w:pStyle w:val="NurText"/>
        <w:spacing w:line="240" w:lineRule="atLeast"/>
        <w:rPr>
          <w:rFonts w:ascii="Verdana" w:hAnsi="Verdana" w:cs="Times New Roman"/>
          <w:sz w:val="18"/>
          <w:szCs w:val="20"/>
          <w:lang w:val="en-GB"/>
        </w:rPr>
      </w:pPr>
    </w:p>
    <w:p w14:paraId="6B8488AF" w14:textId="77777777" w:rsidR="00F015F8" w:rsidRPr="00F015F8" w:rsidRDefault="00F015F8" w:rsidP="00F015F8">
      <w:pPr>
        <w:pStyle w:val="NurText"/>
        <w:spacing w:line="240" w:lineRule="atLeast"/>
        <w:rPr>
          <w:rFonts w:ascii="Verdana" w:hAnsi="Verdana" w:cs="Times New Roman"/>
          <w:sz w:val="18"/>
          <w:szCs w:val="20"/>
          <w:lang w:val="en-GB"/>
        </w:rPr>
      </w:pPr>
    </w:p>
    <w:p w14:paraId="567C9AE2" w14:textId="161C071B" w:rsidR="00F015F8" w:rsidRDefault="00F015F8" w:rsidP="00F015F8">
      <w:pPr>
        <w:pStyle w:val="NurText"/>
        <w:spacing w:line="240" w:lineRule="atLeast"/>
        <w:rPr>
          <w:rFonts w:ascii="Verdana" w:hAnsi="Verdana" w:cs="Times New Roman"/>
          <w:b/>
          <w:bCs/>
          <w:color w:val="0070C0"/>
          <w:sz w:val="18"/>
          <w:szCs w:val="20"/>
          <w:lang w:val="en-GB"/>
        </w:rPr>
      </w:pPr>
      <w:r w:rsidRPr="00C04E04">
        <w:rPr>
          <w:rFonts w:ascii="Verdana" w:hAnsi="Verdana" w:cs="Times New Roman"/>
          <w:b/>
          <w:bCs/>
          <w:color w:val="0070C0"/>
          <w:sz w:val="18"/>
          <w:szCs w:val="20"/>
          <w:lang w:val="en-GB"/>
        </w:rPr>
        <w:t xml:space="preserve">Link to the picture material: </w:t>
      </w:r>
      <w:hyperlink r:id="rId11" w:history="1">
        <w:r w:rsidR="00C04E04" w:rsidRPr="002948D0">
          <w:rPr>
            <w:rStyle w:val="Hyperlink"/>
            <w:rFonts w:ascii="Verdana" w:hAnsi="Verdana" w:cs="Times New Roman"/>
            <w:b/>
            <w:bCs/>
            <w:sz w:val="18"/>
            <w:szCs w:val="20"/>
            <w:lang w:val="en-GB"/>
          </w:rPr>
          <w:t>https://my.hidrive.com/share/645nbhzhsr</w:t>
        </w:r>
      </w:hyperlink>
    </w:p>
    <w:p w14:paraId="15494D61" w14:textId="77777777" w:rsidR="00C04E04" w:rsidRPr="00C04E04" w:rsidRDefault="00C04E04" w:rsidP="00F015F8">
      <w:pPr>
        <w:pStyle w:val="NurText"/>
        <w:spacing w:line="240" w:lineRule="atLeast"/>
        <w:rPr>
          <w:rFonts w:ascii="Verdana" w:hAnsi="Verdana" w:cs="Times New Roman"/>
          <w:b/>
          <w:bCs/>
          <w:color w:val="0070C0"/>
          <w:sz w:val="18"/>
          <w:szCs w:val="20"/>
          <w:lang w:val="en-GB"/>
        </w:rPr>
      </w:pPr>
    </w:p>
    <w:p w14:paraId="054EACF1" w14:textId="77777777" w:rsidR="00F015F8" w:rsidRPr="00F015F8" w:rsidRDefault="00F015F8" w:rsidP="00F015F8">
      <w:pPr>
        <w:pStyle w:val="NurText"/>
        <w:spacing w:line="240" w:lineRule="atLeast"/>
        <w:rPr>
          <w:rFonts w:ascii="Verdana" w:hAnsi="Verdana" w:cs="Times New Roman"/>
          <w:sz w:val="18"/>
          <w:szCs w:val="20"/>
          <w:lang w:val="en-GB"/>
        </w:rPr>
      </w:pPr>
    </w:p>
    <w:p w14:paraId="364D4F0D" w14:textId="77777777" w:rsidR="00F015F8" w:rsidRPr="00F015F8" w:rsidRDefault="00F015F8" w:rsidP="00F015F8">
      <w:pPr>
        <w:pStyle w:val="NurText"/>
        <w:spacing w:line="240" w:lineRule="atLeast"/>
        <w:rPr>
          <w:rFonts w:ascii="Verdana" w:hAnsi="Verdana" w:cs="Times New Roman"/>
          <w:sz w:val="18"/>
          <w:szCs w:val="20"/>
          <w:lang w:val="en-GB"/>
        </w:rPr>
      </w:pPr>
    </w:p>
    <w:p w14:paraId="4EDE73B9"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Photo line 1 -</w:t>
      </w:r>
    </w:p>
    <w:p w14:paraId="470A5D6B"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Complete Gilje Tre coating line: 360° impregnation of the single window parts in a continuous process, workpiece transfer and forwarding, IR preheating station, top coat application and gentle, forced drying. Fast and efficient.</w:t>
      </w:r>
    </w:p>
    <w:p w14:paraId="73AEAA35"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Photo: Copyright Venjakob - free for publication</w:t>
      </w:r>
    </w:p>
    <w:p w14:paraId="0EC4B961" w14:textId="16392A73" w:rsidR="00F015F8" w:rsidRDefault="00F015F8" w:rsidP="00F015F8">
      <w:pPr>
        <w:pStyle w:val="NurText"/>
        <w:spacing w:line="240" w:lineRule="atLeast"/>
        <w:rPr>
          <w:rFonts w:ascii="Verdana" w:hAnsi="Verdana" w:cs="Times New Roman"/>
          <w:sz w:val="18"/>
          <w:szCs w:val="20"/>
          <w:lang w:val="en-GB"/>
        </w:rPr>
      </w:pPr>
    </w:p>
    <w:p w14:paraId="2A1E4704" w14:textId="77777777" w:rsidR="00C04E04" w:rsidRPr="00F015F8" w:rsidRDefault="00C04E04" w:rsidP="00F015F8">
      <w:pPr>
        <w:pStyle w:val="NurText"/>
        <w:spacing w:line="240" w:lineRule="atLeast"/>
        <w:rPr>
          <w:rFonts w:ascii="Verdana" w:hAnsi="Verdana" w:cs="Times New Roman"/>
          <w:sz w:val="18"/>
          <w:szCs w:val="20"/>
          <w:lang w:val="en-GB"/>
        </w:rPr>
      </w:pPr>
    </w:p>
    <w:p w14:paraId="2C08771C" w14:textId="77777777" w:rsidR="00F015F8" w:rsidRPr="00F015F8" w:rsidRDefault="00F015F8" w:rsidP="00F015F8">
      <w:pPr>
        <w:pStyle w:val="NurText"/>
        <w:spacing w:line="240" w:lineRule="atLeast"/>
        <w:rPr>
          <w:rFonts w:ascii="Verdana" w:hAnsi="Verdana" w:cs="Times New Roman"/>
          <w:sz w:val="18"/>
          <w:szCs w:val="20"/>
          <w:lang w:val="en-GB"/>
        </w:rPr>
      </w:pPr>
    </w:p>
    <w:p w14:paraId="5BCE41D7"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lastRenderedPageBreak/>
        <w:t>Photo line 2 -</w:t>
      </w:r>
    </w:p>
    <w:p w14:paraId="12C0B8B0"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 xml:space="preserve">VEN SPRAY MOULD - the spray coating machine for mouldings and profiles offers an application efficiency of up to 90 percent </w:t>
      </w:r>
    </w:p>
    <w:p w14:paraId="0679FAC7"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Photo: Copyright Venjakob - free for publication</w:t>
      </w:r>
    </w:p>
    <w:p w14:paraId="109658AC" w14:textId="77777777" w:rsidR="00F015F8" w:rsidRPr="00F015F8" w:rsidRDefault="00F015F8" w:rsidP="00F015F8">
      <w:pPr>
        <w:pStyle w:val="NurText"/>
        <w:spacing w:line="240" w:lineRule="atLeast"/>
        <w:rPr>
          <w:rFonts w:ascii="Verdana" w:hAnsi="Verdana" w:cs="Times New Roman"/>
          <w:sz w:val="18"/>
          <w:szCs w:val="20"/>
          <w:lang w:val="en-GB"/>
        </w:rPr>
      </w:pPr>
    </w:p>
    <w:p w14:paraId="72D470AF" w14:textId="77777777" w:rsidR="00F015F8" w:rsidRPr="00F015F8" w:rsidRDefault="00F015F8" w:rsidP="00F015F8">
      <w:pPr>
        <w:pStyle w:val="NurText"/>
        <w:spacing w:line="240" w:lineRule="atLeast"/>
        <w:rPr>
          <w:rFonts w:ascii="Verdana" w:hAnsi="Verdana" w:cs="Times New Roman"/>
          <w:sz w:val="18"/>
          <w:szCs w:val="20"/>
          <w:lang w:val="en-GB"/>
        </w:rPr>
      </w:pPr>
    </w:p>
    <w:p w14:paraId="5AF3DE3C"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Photo line 3 -</w:t>
      </w:r>
    </w:p>
    <w:p w14:paraId="58A19CF4"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Window component in the spray booth with Coolac® paint recovery system</w:t>
      </w:r>
    </w:p>
    <w:p w14:paraId="4B0F31D4"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Photo: Copyright Venjakob - free for publication</w:t>
      </w:r>
    </w:p>
    <w:p w14:paraId="20F76F27" w14:textId="77777777" w:rsidR="00F015F8" w:rsidRPr="00F015F8" w:rsidRDefault="00F015F8" w:rsidP="00F015F8">
      <w:pPr>
        <w:pStyle w:val="NurText"/>
        <w:spacing w:line="240" w:lineRule="atLeast"/>
        <w:rPr>
          <w:rFonts w:ascii="Verdana" w:hAnsi="Verdana" w:cs="Times New Roman"/>
          <w:sz w:val="18"/>
          <w:szCs w:val="20"/>
          <w:lang w:val="en-GB"/>
        </w:rPr>
      </w:pPr>
    </w:p>
    <w:p w14:paraId="4F6FFC8A"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Photo line 3 -</w:t>
      </w:r>
    </w:p>
    <w:p w14:paraId="16381E04"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VEN BRUSH - if desired, the line can be supplemented with a brush sanding and smoothing machine for intermediate lacquer sanding. This can also be equipped with disc brushes.</w:t>
      </w:r>
    </w:p>
    <w:p w14:paraId="01E437CE" w14:textId="77777777" w:rsidR="00F015F8" w:rsidRPr="00F015F8" w:rsidRDefault="00F015F8" w:rsidP="00F015F8">
      <w:pPr>
        <w:pStyle w:val="NurText"/>
        <w:spacing w:line="240" w:lineRule="atLeast"/>
        <w:rPr>
          <w:rFonts w:ascii="Verdana" w:hAnsi="Verdana" w:cs="Times New Roman"/>
          <w:sz w:val="18"/>
          <w:szCs w:val="20"/>
          <w:lang w:val="en-GB"/>
        </w:rPr>
      </w:pPr>
      <w:r w:rsidRPr="00F015F8">
        <w:rPr>
          <w:rFonts w:ascii="Verdana" w:hAnsi="Verdana" w:cs="Times New Roman"/>
          <w:sz w:val="18"/>
          <w:szCs w:val="20"/>
          <w:lang w:val="en-GB"/>
        </w:rPr>
        <w:t>Photo: Copyright Venjakob - free for publication</w:t>
      </w:r>
    </w:p>
    <w:p w14:paraId="2B3D7DBA" w14:textId="77777777" w:rsidR="00F015F8" w:rsidRPr="00F015F8" w:rsidRDefault="00F015F8" w:rsidP="00F015F8">
      <w:pPr>
        <w:pStyle w:val="NurText"/>
        <w:spacing w:line="240" w:lineRule="atLeast"/>
        <w:rPr>
          <w:rFonts w:ascii="Verdana" w:hAnsi="Verdana" w:cs="Times New Roman"/>
          <w:sz w:val="18"/>
          <w:szCs w:val="20"/>
          <w:lang w:val="en-GB"/>
        </w:rPr>
      </w:pPr>
    </w:p>
    <w:p w14:paraId="710D22A2" w14:textId="77777777" w:rsidR="00F015F8" w:rsidRPr="00F015F8" w:rsidRDefault="00F015F8" w:rsidP="00F015F8">
      <w:pPr>
        <w:pStyle w:val="NurText"/>
        <w:spacing w:line="240" w:lineRule="atLeast"/>
        <w:rPr>
          <w:rFonts w:ascii="Verdana" w:hAnsi="Verdana" w:cs="Times New Roman"/>
          <w:sz w:val="18"/>
          <w:szCs w:val="20"/>
          <w:lang w:val="en-GB"/>
        </w:rPr>
      </w:pPr>
    </w:p>
    <w:p w14:paraId="02655E4A" w14:textId="23BB23BC" w:rsidR="00F015F8" w:rsidRDefault="00F015F8" w:rsidP="00F015F8">
      <w:pPr>
        <w:pStyle w:val="NurText"/>
        <w:spacing w:line="240" w:lineRule="atLeast"/>
        <w:rPr>
          <w:rFonts w:ascii="Verdana" w:hAnsi="Verdana" w:cs="Times New Roman"/>
          <w:sz w:val="18"/>
          <w:szCs w:val="20"/>
          <w:lang w:val="en-GB"/>
        </w:rPr>
      </w:pPr>
    </w:p>
    <w:p w14:paraId="531CBD97" w14:textId="77777777" w:rsidR="00F015F8" w:rsidRDefault="00F015F8" w:rsidP="00F015F8">
      <w:pPr>
        <w:pStyle w:val="NurText"/>
        <w:spacing w:line="240" w:lineRule="atLeast"/>
        <w:rPr>
          <w:rFonts w:ascii="Verdana" w:hAnsi="Verdana" w:cs="Times New Roman"/>
          <w:sz w:val="18"/>
          <w:szCs w:val="20"/>
          <w:lang w:val="en-GB"/>
        </w:rPr>
      </w:pPr>
    </w:p>
    <w:p w14:paraId="0E4635C9" w14:textId="05DEE5A6" w:rsidR="00A11AB2" w:rsidRPr="00F015F8" w:rsidRDefault="00A11AB2" w:rsidP="00F015F8">
      <w:pPr>
        <w:pStyle w:val="NurText"/>
        <w:spacing w:line="240" w:lineRule="atLeast"/>
        <w:rPr>
          <w:rFonts w:ascii="Verdana" w:hAnsi="Verdana"/>
          <w:sz w:val="18"/>
          <w:szCs w:val="18"/>
          <w:lang w:val="en-GB"/>
        </w:rPr>
      </w:pPr>
      <w:r w:rsidRPr="00F015F8">
        <w:rPr>
          <w:rFonts w:ascii="Verdana" w:hAnsi="Verdana"/>
          <w:sz w:val="18"/>
          <w:szCs w:val="18"/>
          <w:u w:val="single"/>
          <w:lang w:val="en-GB"/>
        </w:rPr>
        <w:t>Contact partner</w:t>
      </w:r>
      <w:r w:rsidRPr="00F015F8">
        <w:rPr>
          <w:rFonts w:ascii="Verdana" w:hAnsi="Verdana"/>
          <w:sz w:val="18"/>
          <w:szCs w:val="18"/>
          <w:lang w:val="en-GB"/>
        </w:rPr>
        <w:t xml:space="preserve">: </w:t>
      </w:r>
    </w:p>
    <w:p w14:paraId="368A1CDD" w14:textId="0D4DEE77" w:rsidR="00A11AB2" w:rsidRPr="00F015F8" w:rsidRDefault="00F015F8" w:rsidP="00A11AB2">
      <w:pPr>
        <w:pStyle w:val="NurText"/>
        <w:spacing w:line="240" w:lineRule="atLeast"/>
        <w:rPr>
          <w:rFonts w:ascii="Verdana" w:hAnsi="Verdana"/>
          <w:sz w:val="18"/>
          <w:szCs w:val="18"/>
          <w:lang w:val="en-GB"/>
        </w:rPr>
      </w:pPr>
      <w:r w:rsidRPr="00F015F8">
        <w:rPr>
          <w:rFonts w:ascii="Verdana" w:hAnsi="Verdana"/>
          <w:sz w:val="18"/>
          <w:szCs w:val="18"/>
          <w:lang w:val="en-GB"/>
        </w:rPr>
        <w:t>Oliver Milde</w:t>
      </w:r>
    </w:p>
    <w:p w14:paraId="77C552EB" w14:textId="43792B30" w:rsidR="00A11AB2" w:rsidRPr="00F015F8" w:rsidRDefault="00A11AB2" w:rsidP="00A11AB2">
      <w:pPr>
        <w:pStyle w:val="NurText"/>
        <w:spacing w:line="240" w:lineRule="atLeast"/>
        <w:rPr>
          <w:rFonts w:ascii="Verdana" w:hAnsi="Verdana"/>
          <w:sz w:val="18"/>
          <w:szCs w:val="18"/>
          <w:lang w:val="en-GB"/>
        </w:rPr>
      </w:pPr>
      <w:r w:rsidRPr="00F015F8">
        <w:rPr>
          <w:rFonts w:ascii="Verdana" w:hAnsi="Verdana"/>
          <w:sz w:val="18"/>
          <w:szCs w:val="18"/>
          <w:lang w:val="en-GB"/>
        </w:rPr>
        <w:t>Phone +49 5242 9603-</w:t>
      </w:r>
      <w:r w:rsidR="00F015F8" w:rsidRPr="00F015F8">
        <w:rPr>
          <w:rFonts w:ascii="Verdana" w:hAnsi="Verdana"/>
          <w:sz w:val="18"/>
          <w:szCs w:val="18"/>
          <w:lang w:val="en-GB"/>
        </w:rPr>
        <w:t>120</w:t>
      </w:r>
    </w:p>
    <w:p w14:paraId="680AFE93" w14:textId="363E0089" w:rsidR="00A11AB2" w:rsidRPr="00394316" w:rsidRDefault="00F015F8" w:rsidP="00A11AB2">
      <w:pPr>
        <w:pStyle w:val="NurText"/>
        <w:spacing w:line="240" w:lineRule="atLeast"/>
        <w:rPr>
          <w:rFonts w:ascii="Verdana" w:hAnsi="Verdana"/>
          <w:sz w:val="18"/>
          <w:szCs w:val="18"/>
          <w:lang w:val="en-GB"/>
        </w:rPr>
      </w:pPr>
      <w:r>
        <w:rPr>
          <w:rFonts w:ascii="Verdana" w:hAnsi="Verdana"/>
          <w:sz w:val="18"/>
          <w:szCs w:val="18"/>
          <w:lang w:val="en-GB"/>
        </w:rPr>
        <w:t>omilde</w:t>
      </w:r>
      <w:r w:rsidR="00A11AB2" w:rsidRPr="00394316">
        <w:rPr>
          <w:rFonts w:ascii="Verdana" w:hAnsi="Verdana"/>
          <w:sz w:val="18"/>
          <w:szCs w:val="18"/>
          <w:lang w:val="en-GB"/>
        </w:rPr>
        <w:t xml:space="preserve">@venjakob.de                                                                   </w:t>
      </w:r>
    </w:p>
    <w:p w14:paraId="21A92562" w14:textId="09B3D9FF" w:rsidR="00916986" w:rsidRPr="00394316" w:rsidRDefault="00916986" w:rsidP="00A11AB2">
      <w:pPr>
        <w:rPr>
          <w:szCs w:val="18"/>
          <w:lang w:val="en-GB"/>
        </w:rPr>
      </w:pPr>
    </w:p>
    <w:p w14:paraId="53BEC2B5" w14:textId="58408700" w:rsidR="00916F5C" w:rsidRPr="00394316" w:rsidRDefault="00916F5C" w:rsidP="00A11AB2">
      <w:pPr>
        <w:rPr>
          <w:szCs w:val="18"/>
          <w:lang w:val="en-GB"/>
        </w:rPr>
      </w:pPr>
    </w:p>
    <w:p w14:paraId="3E87DE65" w14:textId="4C47C3D1" w:rsidR="00916F5C" w:rsidRPr="00394316" w:rsidRDefault="00916F5C" w:rsidP="00A11AB2">
      <w:pPr>
        <w:rPr>
          <w:szCs w:val="18"/>
          <w:u w:val="single"/>
          <w:lang w:val="en-GB"/>
        </w:rPr>
      </w:pPr>
      <w:r w:rsidRPr="00394316">
        <w:rPr>
          <w:szCs w:val="18"/>
          <w:u w:val="single"/>
          <w:lang w:val="en-GB"/>
        </w:rPr>
        <w:t>Contact partner for editors:</w:t>
      </w:r>
    </w:p>
    <w:p w14:paraId="782FF427" w14:textId="4BF7B633" w:rsidR="00916F5C" w:rsidRPr="00394316" w:rsidRDefault="00916F5C" w:rsidP="00A11AB2">
      <w:pPr>
        <w:rPr>
          <w:szCs w:val="18"/>
          <w:lang w:val="en-GB"/>
        </w:rPr>
      </w:pPr>
      <w:r w:rsidRPr="00394316">
        <w:rPr>
          <w:szCs w:val="18"/>
          <w:lang w:val="en-GB"/>
        </w:rPr>
        <w:t>Nicole Mihlan</w:t>
      </w:r>
    </w:p>
    <w:p w14:paraId="7915A607" w14:textId="238E5FD1" w:rsidR="00916F5C" w:rsidRPr="00394316" w:rsidRDefault="00916F5C" w:rsidP="00A11AB2">
      <w:pPr>
        <w:rPr>
          <w:szCs w:val="18"/>
          <w:lang w:val="en-GB"/>
        </w:rPr>
      </w:pPr>
      <w:r w:rsidRPr="00394316">
        <w:rPr>
          <w:szCs w:val="18"/>
          <w:lang w:val="en-GB"/>
        </w:rPr>
        <w:t>Phone: +49 5242 9603- 264</w:t>
      </w:r>
    </w:p>
    <w:p w14:paraId="27FEA16E" w14:textId="5695A186" w:rsidR="00916F5C" w:rsidRPr="00394316" w:rsidRDefault="00916F5C" w:rsidP="00A11AB2">
      <w:pPr>
        <w:rPr>
          <w:szCs w:val="18"/>
          <w:lang w:val="en-GB"/>
        </w:rPr>
      </w:pPr>
      <w:r w:rsidRPr="00394316">
        <w:rPr>
          <w:szCs w:val="18"/>
          <w:lang w:val="en-GB"/>
        </w:rPr>
        <w:t>nmihlan@venjakob.de</w:t>
      </w:r>
    </w:p>
    <w:sectPr w:rsidR="00916F5C" w:rsidRPr="00394316" w:rsidSect="008D0F6C">
      <w:headerReference w:type="default" r:id="rId12"/>
      <w:footerReference w:type="default" r:id="rId13"/>
      <w:headerReference w:type="first" r:id="rId14"/>
      <w:footerReference w:type="first" r:id="rId15"/>
      <w:type w:val="continuous"/>
      <w:pgSz w:w="11906" w:h="16838" w:code="9"/>
      <w:pgMar w:top="1418" w:right="141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42A60" w14:textId="77777777" w:rsidR="001F0177" w:rsidRDefault="001F0177" w:rsidP="00177734">
      <w:r>
        <w:separator/>
      </w:r>
    </w:p>
  </w:endnote>
  <w:endnote w:type="continuationSeparator" w:id="0">
    <w:p w14:paraId="44F54140" w14:textId="77777777" w:rsidR="001F0177" w:rsidRDefault="001F0177"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Pr="00F053B9" w:rsidRDefault="001B3981" w:rsidP="0079004E">
    <w:pPr>
      <w:pStyle w:val="Fuzeile"/>
      <w:rPr>
        <w:rFonts w:ascii="Calibri" w:hAnsi="Calibri"/>
      </w:rPr>
    </w:pPr>
  </w:p>
  <w:p w14:paraId="43B34997" w14:textId="77777777" w:rsidR="001B3981" w:rsidRPr="00F053B9" w:rsidRDefault="001B3981" w:rsidP="0079004E">
    <w:pPr>
      <w:pStyle w:val="Fuzeile"/>
      <w:rPr>
        <w:rFonts w:ascii="Calibri" w:hAnsi="Calibri"/>
      </w:rPr>
    </w:pPr>
  </w:p>
  <w:p w14:paraId="501AFAD3" w14:textId="7CD9DFF8" w:rsidR="00452091" w:rsidRPr="00F053B9" w:rsidRDefault="007F4415" w:rsidP="0079004E">
    <w:pPr>
      <w:pStyle w:val="Fuzeile"/>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00807CC9" w:rsidRPr="00F053B9">
      <w:rPr>
        <w:rFonts w:ascii="Calibri" w:hAnsi="Calibri"/>
        <w:noProof/>
      </w:rPr>
      <w:t>2</w:t>
    </w:r>
    <w:r w:rsidRPr="00F053B9">
      <w:rPr>
        <w:rFonts w:ascii="Calibri" w:hAnsi="Calibri"/>
      </w:rPr>
      <w:fldChar w:fldCharType="end"/>
    </w:r>
    <w:r w:rsidRPr="00F053B9">
      <w:rPr>
        <w:rFonts w:ascii="Calibri" w:hAnsi="Calibri"/>
      </w:rPr>
      <w:t xml:space="preserve"> </w:t>
    </w:r>
    <w:r w:rsidR="00C879CF">
      <w:rPr>
        <w:rFonts w:ascii="Calibri" w:hAnsi="Calibri"/>
      </w:rPr>
      <w:t xml:space="preserve">of </w:t>
    </w:r>
    <w:r w:rsidRPr="00F053B9">
      <w:rPr>
        <w:rFonts w:ascii="Calibri" w:hAnsi="Calibri"/>
      </w:rPr>
      <w:t xml:space="preserve">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00CF3EEB" w:rsidRPr="00F053B9">
      <w:rPr>
        <w:rFonts w:ascii="Calibri" w:hAnsi="Calibri"/>
        <w:noProof/>
      </w:rPr>
      <w:t>1</w:t>
    </w:r>
    <w:r w:rsidRPr="00F053B9">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F053B9" w:rsidRDefault="00D674BA" w:rsidP="00D674BA">
    <w:pPr>
      <w:pStyle w:val="Fuzeile"/>
      <w:tabs>
        <w:tab w:val="clear" w:pos="4536"/>
        <w:tab w:val="center" w:pos="4678"/>
      </w:tabs>
      <w:rPr>
        <w:rFonts w:ascii="Calibri" w:hAnsi="Calibri"/>
      </w:rPr>
    </w:pPr>
    <w:r w:rsidRPr="00F053B9">
      <w:rPr>
        <w:rFonts w:ascii="Calibri" w:hAnsi="Calibri"/>
      </w:rPr>
      <w:fldChar w:fldCharType="begin"/>
    </w:r>
    <w:r w:rsidRPr="00F053B9">
      <w:rPr>
        <w:rFonts w:ascii="Calibri" w:hAnsi="Calibri"/>
      </w:rPr>
      <w:instrText>PAGE  \* Arabic  \* MERGEFORMAT</w:instrText>
    </w:r>
    <w:r w:rsidRPr="00F053B9">
      <w:rPr>
        <w:rFonts w:ascii="Calibri" w:hAnsi="Calibri"/>
      </w:rPr>
      <w:fldChar w:fldCharType="separate"/>
    </w:r>
    <w:r w:rsidRPr="00F053B9">
      <w:rPr>
        <w:rFonts w:ascii="Calibri" w:hAnsi="Calibri"/>
      </w:rPr>
      <w:t>1</w:t>
    </w:r>
    <w:r w:rsidRPr="00F053B9">
      <w:rPr>
        <w:rFonts w:ascii="Calibri" w:hAnsi="Calibri"/>
      </w:rPr>
      <w:fldChar w:fldCharType="end"/>
    </w:r>
    <w:r w:rsidRPr="00F053B9">
      <w:rPr>
        <w:rFonts w:ascii="Calibri" w:hAnsi="Calibri"/>
      </w:rPr>
      <w:t xml:space="preserve"> von </w:t>
    </w:r>
    <w:r w:rsidRPr="00F053B9">
      <w:rPr>
        <w:rFonts w:ascii="Calibri" w:hAnsi="Calibri"/>
      </w:rPr>
      <w:fldChar w:fldCharType="begin"/>
    </w:r>
    <w:r w:rsidRPr="00F053B9">
      <w:rPr>
        <w:rFonts w:ascii="Calibri" w:hAnsi="Calibri"/>
      </w:rPr>
      <w:instrText>NUMPAGES  \* Arabic  \* MERGEFORMAT</w:instrText>
    </w:r>
    <w:r w:rsidRPr="00F053B9">
      <w:rPr>
        <w:rFonts w:ascii="Calibri" w:hAnsi="Calibri"/>
      </w:rPr>
      <w:fldChar w:fldCharType="separate"/>
    </w:r>
    <w:r w:rsidRPr="00F053B9">
      <w:rPr>
        <w:rFonts w:ascii="Calibri" w:hAnsi="Calibri"/>
      </w:rPr>
      <w:t>3</w:t>
    </w:r>
    <w:r w:rsidRPr="00F053B9">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BD86C" w14:textId="77777777" w:rsidR="001F0177" w:rsidRDefault="001F0177" w:rsidP="00177734">
      <w:r>
        <w:separator/>
      </w:r>
    </w:p>
  </w:footnote>
  <w:footnote w:type="continuationSeparator" w:id="0">
    <w:p w14:paraId="6E90D23C" w14:textId="77777777" w:rsidR="001F0177" w:rsidRDefault="001F0177"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330AC494">
          <wp:simplePos x="0" y="0"/>
          <wp:positionH relativeFrom="column">
            <wp:posOffset>-900430</wp:posOffset>
          </wp:positionH>
          <wp:positionV relativeFrom="paragraph">
            <wp:posOffset>3470</wp:posOffset>
          </wp:positionV>
          <wp:extent cx="7559675" cy="87439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1C2C1B01" w:rsidR="001B3981" w:rsidRDefault="00A11AB2" w:rsidP="00A11AB2">
    <w:pPr>
      <w:pStyle w:val="Kopfzeile"/>
      <w:tabs>
        <w:tab w:val="clear" w:pos="4536"/>
        <w:tab w:val="clear" w:pos="9072"/>
        <w:tab w:val="left" w:pos="6038"/>
      </w:tabs>
    </w:pPr>
    <w:r>
      <w:tab/>
    </w: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95407"/>
    <w:rsid w:val="00096697"/>
    <w:rsid w:val="000B5261"/>
    <w:rsid w:val="000C21D6"/>
    <w:rsid w:val="000C4251"/>
    <w:rsid w:val="000D3181"/>
    <w:rsid w:val="000E3051"/>
    <w:rsid w:val="0010727E"/>
    <w:rsid w:val="001423AE"/>
    <w:rsid w:val="001428B3"/>
    <w:rsid w:val="00144D1D"/>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D355C"/>
    <w:rsid w:val="002F1FE5"/>
    <w:rsid w:val="0030519E"/>
    <w:rsid w:val="00315E43"/>
    <w:rsid w:val="0031620F"/>
    <w:rsid w:val="003449CC"/>
    <w:rsid w:val="003519F9"/>
    <w:rsid w:val="00375E96"/>
    <w:rsid w:val="003843B8"/>
    <w:rsid w:val="00385387"/>
    <w:rsid w:val="00387D4F"/>
    <w:rsid w:val="0039393E"/>
    <w:rsid w:val="00394316"/>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D0F6C"/>
    <w:rsid w:val="008E27A0"/>
    <w:rsid w:val="00905A0F"/>
    <w:rsid w:val="0091114B"/>
    <w:rsid w:val="009139FF"/>
    <w:rsid w:val="00916986"/>
    <w:rsid w:val="00916F5C"/>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054FB"/>
    <w:rsid w:val="00A11AB2"/>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06194"/>
    <w:rsid w:val="00B17F12"/>
    <w:rsid w:val="00B229AC"/>
    <w:rsid w:val="00B40F92"/>
    <w:rsid w:val="00B52DFD"/>
    <w:rsid w:val="00B60851"/>
    <w:rsid w:val="00B7189C"/>
    <w:rsid w:val="00B73142"/>
    <w:rsid w:val="00B92CDB"/>
    <w:rsid w:val="00B94C5E"/>
    <w:rsid w:val="00B96937"/>
    <w:rsid w:val="00BA0E34"/>
    <w:rsid w:val="00BA6590"/>
    <w:rsid w:val="00BB08CC"/>
    <w:rsid w:val="00BC10DC"/>
    <w:rsid w:val="00BD0AFD"/>
    <w:rsid w:val="00BD2CC9"/>
    <w:rsid w:val="00BD51CF"/>
    <w:rsid w:val="00BD6A10"/>
    <w:rsid w:val="00BE59BE"/>
    <w:rsid w:val="00BE7F5D"/>
    <w:rsid w:val="00BF168B"/>
    <w:rsid w:val="00BF2458"/>
    <w:rsid w:val="00BF7D6D"/>
    <w:rsid w:val="00C0022F"/>
    <w:rsid w:val="00C04E04"/>
    <w:rsid w:val="00C06A6D"/>
    <w:rsid w:val="00C223A6"/>
    <w:rsid w:val="00C27A72"/>
    <w:rsid w:val="00C50587"/>
    <w:rsid w:val="00C64793"/>
    <w:rsid w:val="00C65772"/>
    <w:rsid w:val="00C76BF5"/>
    <w:rsid w:val="00C8028B"/>
    <w:rsid w:val="00C879CF"/>
    <w:rsid w:val="00C950EE"/>
    <w:rsid w:val="00C95FD0"/>
    <w:rsid w:val="00CA1866"/>
    <w:rsid w:val="00CA1BAE"/>
    <w:rsid w:val="00CC4E2B"/>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36BB"/>
    <w:rsid w:val="00DB59F7"/>
    <w:rsid w:val="00DC69C9"/>
    <w:rsid w:val="00DD5EB2"/>
    <w:rsid w:val="00DE3431"/>
    <w:rsid w:val="00DE3B0F"/>
    <w:rsid w:val="00DE5D6C"/>
    <w:rsid w:val="00E047CC"/>
    <w:rsid w:val="00E10DB0"/>
    <w:rsid w:val="00E13897"/>
    <w:rsid w:val="00E17789"/>
    <w:rsid w:val="00E34DA0"/>
    <w:rsid w:val="00E3633E"/>
    <w:rsid w:val="00E377B7"/>
    <w:rsid w:val="00E408BB"/>
    <w:rsid w:val="00E41898"/>
    <w:rsid w:val="00E60010"/>
    <w:rsid w:val="00E96501"/>
    <w:rsid w:val="00EC0CC4"/>
    <w:rsid w:val="00EC1F96"/>
    <w:rsid w:val="00F015F8"/>
    <w:rsid w:val="00F053B9"/>
    <w:rsid w:val="00F05E8E"/>
    <w:rsid w:val="00F1640B"/>
    <w:rsid w:val="00F2290E"/>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y.hidrive.com/share/645nbhzhs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3.xml><?xml version="1.0" encoding="utf-8"?>
<ds:datastoreItem xmlns:ds="http://schemas.openxmlformats.org/officeDocument/2006/customXml" ds:itemID="{095FD73D-129B-428A-ADB2-D32912A5493A}">
  <ds:schemaRefs>
    <ds:schemaRef ds:uri="http://schemas.openxmlformats.org/officeDocument/2006/bibliography"/>
  </ds:schemaRefs>
</ds:datastoreItem>
</file>

<file path=customXml/itemProps4.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3302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Dokumentenvorlage DPSG</vt:lpstr>
      <vt:lpstr>Dokumentenvorlage DPSG</vt:lpstr>
    </vt:vector>
  </TitlesOfParts>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2020-10-05T10:07:00Z</dcterms:created>
  <dcterms:modified xsi:type="dcterms:W3CDTF">2020-10-20T12:35:00Z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